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FD443" w14:textId="40ACD11B" w:rsidR="00982AB1" w:rsidRDefault="00982AB1" w:rsidP="00AA055A">
      <w:pPr>
        <w:shd w:val="clear" w:color="auto" w:fill="FFFFFF"/>
        <w:spacing w:after="0" w:line="240" w:lineRule="auto"/>
        <w:jc w:val="center"/>
        <w:textAlignment w:val="top"/>
        <w:rPr>
          <w:rFonts w:ascii="Tahoma" w:eastAsia="Times New Roman" w:hAnsi="Tahoma" w:cs="Tahoma"/>
          <w:b/>
          <w:bCs/>
          <w:kern w:val="0"/>
          <w:bdr w:val="none" w:sz="0" w:space="0" w:color="auto" w:frame="1"/>
          <w:lang w:eastAsia="en-GB"/>
          <w14:ligatures w14:val="none"/>
        </w:rPr>
      </w:pPr>
      <w:r>
        <w:rPr>
          <w:noProof/>
        </w:rPr>
        <w:drawing>
          <wp:inline distT="0" distB="0" distL="0" distR="0" wp14:anchorId="5B8F1D1F" wp14:editId="0E4E5455">
            <wp:extent cx="1225550" cy="531894"/>
            <wp:effectExtent l="0" t="0" r="0" b="1905"/>
            <wp:docPr id="1047679565" name="Picture 1" descr="A picture containing text,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79565" name="Picture 1" descr="A picture containing text, font,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3305" cy="539600"/>
                    </a:xfrm>
                    <a:prstGeom prst="rect">
                      <a:avLst/>
                    </a:prstGeom>
                    <a:noFill/>
                    <a:ln>
                      <a:noFill/>
                    </a:ln>
                  </pic:spPr>
                </pic:pic>
              </a:graphicData>
            </a:graphic>
          </wp:inline>
        </w:drawing>
      </w:r>
    </w:p>
    <w:p w14:paraId="40C4E6CB" w14:textId="77777777" w:rsidR="00982AB1" w:rsidRDefault="00982AB1" w:rsidP="00AA055A">
      <w:pPr>
        <w:shd w:val="clear" w:color="auto" w:fill="FFFFFF"/>
        <w:spacing w:after="0" w:line="240" w:lineRule="auto"/>
        <w:jc w:val="center"/>
        <w:textAlignment w:val="top"/>
        <w:rPr>
          <w:rFonts w:ascii="Tahoma" w:eastAsia="Times New Roman" w:hAnsi="Tahoma" w:cs="Tahoma"/>
          <w:b/>
          <w:bCs/>
          <w:kern w:val="0"/>
          <w:bdr w:val="none" w:sz="0" w:space="0" w:color="auto" w:frame="1"/>
          <w:lang w:eastAsia="en-GB"/>
          <w14:ligatures w14:val="none"/>
        </w:rPr>
      </w:pPr>
    </w:p>
    <w:p w14:paraId="3C9D08D9" w14:textId="290F087A" w:rsidR="00AA055A" w:rsidRPr="004A2CC2" w:rsidRDefault="00AA055A" w:rsidP="00AA055A">
      <w:pPr>
        <w:shd w:val="clear" w:color="auto" w:fill="FFFFFF"/>
        <w:spacing w:after="0" w:line="240" w:lineRule="auto"/>
        <w:jc w:val="center"/>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b/>
          <w:bCs/>
          <w:kern w:val="0"/>
          <w:sz w:val="24"/>
          <w:szCs w:val="24"/>
          <w:bdr w:val="none" w:sz="0" w:space="0" w:color="auto" w:frame="1"/>
          <w:lang w:eastAsia="en-GB"/>
          <w14:ligatures w14:val="none"/>
        </w:rPr>
        <w:t>Northumberland Pupil Referral Unit</w:t>
      </w:r>
    </w:p>
    <w:p w14:paraId="6F694B3D" w14:textId="77777777" w:rsidR="00AA055A" w:rsidRPr="004A2CC2" w:rsidRDefault="00AA055A" w:rsidP="00AA055A">
      <w:pPr>
        <w:shd w:val="clear" w:color="auto" w:fill="FFFFFF"/>
        <w:spacing w:after="0" w:line="240" w:lineRule="auto"/>
        <w:jc w:val="center"/>
        <w:textAlignment w:val="top"/>
        <w:rPr>
          <w:rFonts w:ascii="Lato" w:eastAsia="Times New Roman" w:hAnsi="Lato" w:cs="Times New Roman"/>
          <w:kern w:val="0"/>
          <w:sz w:val="24"/>
          <w:szCs w:val="24"/>
          <w:lang w:eastAsia="en-GB"/>
          <w14:ligatures w14:val="none"/>
        </w:rPr>
      </w:pPr>
      <w:r w:rsidRPr="004A2CC2">
        <w:rPr>
          <w:rFonts w:ascii="Lato" w:eastAsia="Times New Roman" w:hAnsi="Lato" w:cs="Times New Roman"/>
          <w:kern w:val="0"/>
          <w:sz w:val="24"/>
          <w:szCs w:val="24"/>
          <w:lang w:eastAsia="en-GB"/>
          <w14:ligatures w14:val="none"/>
        </w:rPr>
        <w:t> </w:t>
      </w:r>
    </w:p>
    <w:p w14:paraId="35785E45" w14:textId="675294AD" w:rsidR="00AA055A" w:rsidRPr="004A2CC2" w:rsidRDefault="00AA055A" w:rsidP="00AA055A">
      <w:pPr>
        <w:shd w:val="clear" w:color="auto" w:fill="FFFFFF"/>
        <w:spacing w:after="0" w:line="240" w:lineRule="auto"/>
        <w:jc w:val="center"/>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b/>
          <w:bCs/>
          <w:kern w:val="0"/>
          <w:sz w:val="24"/>
          <w:szCs w:val="24"/>
          <w:bdr w:val="none" w:sz="0" w:space="0" w:color="auto" w:frame="1"/>
          <w:lang w:eastAsia="en-GB"/>
          <w14:ligatures w14:val="none"/>
        </w:rPr>
        <w:t>Governors Annual Statement and Impact Report 2022 – 2023</w:t>
      </w:r>
    </w:p>
    <w:p w14:paraId="65C54153" w14:textId="77777777" w:rsidR="00AA055A" w:rsidRPr="00982AB1" w:rsidRDefault="00AA055A" w:rsidP="00AA055A">
      <w:pPr>
        <w:shd w:val="clear" w:color="auto" w:fill="FFFFFF"/>
        <w:spacing w:after="0" w:line="240" w:lineRule="auto"/>
        <w:jc w:val="center"/>
        <w:textAlignment w:val="top"/>
        <w:rPr>
          <w:rFonts w:ascii="Lato" w:eastAsia="Times New Roman" w:hAnsi="Lato" w:cs="Times New Roman"/>
          <w:kern w:val="0"/>
          <w:sz w:val="24"/>
          <w:szCs w:val="24"/>
          <w:lang w:eastAsia="en-GB"/>
          <w14:ligatures w14:val="none"/>
        </w:rPr>
      </w:pPr>
      <w:r w:rsidRPr="00982AB1">
        <w:rPr>
          <w:rFonts w:ascii="Lato" w:eastAsia="Times New Roman" w:hAnsi="Lato" w:cs="Times New Roman"/>
          <w:kern w:val="0"/>
          <w:sz w:val="24"/>
          <w:szCs w:val="24"/>
          <w:lang w:eastAsia="en-GB"/>
          <w14:ligatures w14:val="none"/>
        </w:rPr>
        <w:t> </w:t>
      </w:r>
    </w:p>
    <w:p w14:paraId="5B67F933" w14:textId="4B568055"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 xml:space="preserve">The Management Committee at </w:t>
      </w:r>
      <w:r w:rsidR="00982AB1" w:rsidRPr="00982AB1">
        <w:rPr>
          <w:rFonts w:ascii="Tahoma" w:eastAsia="Times New Roman" w:hAnsi="Tahoma" w:cs="Tahoma"/>
          <w:kern w:val="0"/>
          <w:bdr w:val="none" w:sz="0" w:space="0" w:color="auto" w:frame="1"/>
          <w:lang w:eastAsia="en-GB"/>
          <w14:ligatures w14:val="none"/>
        </w:rPr>
        <w:t>Northumberland PRU</w:t>
      </w:r>
      <w:r w:rsidRPr="00982AB1">
        <w:rPr>
          <w:rFonts w:ascii="Tahoma" w:eastAsia="Times New Roman" w:hAnsi="Tahoma" w:cs="Tahoma"/>
          <w:kern w:val="0"/>
          <w:bdr w:val="none" w:sz="0" w:space="0" w:color="auto" w:frame="1"/>
          <w:lang w:eastAsia="en-GB"/>
          <w14:ligatures w14:val="none"/>
        </w:rPr>
        <w:t xml:space="preserve"> endeavours to fulfil the role defined by Government supported by the Local Authority. In doing so we hope that we can help to make Northumberland PRU the very best it can be for the benefit of our </w:t>
      </w:r>
      <w:r w:rsidR="00982AB1" w:rsidRPr="00982AB1">
        <w:rPr>
          <w:rFonts w:ascii="Tahoma" w:eastAsia="Times New Roman" w:hAnsi="Tahoma" w:cs="Tahoma"/>
          <w:kern w:val="0"/>
          <w:bdr w:val="none" w:sz="0" w:space="0" w:color="auto" w:frame="1"/>
          <w:lang w:eastAsia="en-GB"/>
          <w14:ligatures w14:val="none"/>
        </w:rPr>
        <w:t>students</w:t>
      </w:r>
      <w:r w:rsidRPr="00982AB1">
        <w:rPr>
          <w:rFonts w:ascii="Tahoma" w:eastAsia="Times New Roman" w:hAnsi="Tahoma" w:cs="Tahoma"/>
          <w:kern w:val="0"/>
          <w:bdr w:val="none" w:sz="0" w:space="0" w:color="auto" w:frame="1"/>
          <w:lang w:eastAsia="en-GB"/>
          <w14:ligatures w14:val="none"/>
        </w:rPr>
        <w:t xml:space="preserve"> and promote ‘Inclusion in its broadest sense’.</w:t>
      </w:r>
    </w:p>
    <w:p w14:paraId="0701FA64" w14:textId="77777777" w:rsidR="00AA055A" w:rsidRPr="00982AB1" w:rsidRDefault="00AA055A" w:rsidP="00AA055A">
      <w:pPr>
        <w:shd w:val="clear" w:color="auto" w:fill="FFFFFF"/>
        <w:spacing w:after="0" w:line="240" w:lineRule="auto"/>
        <w:textAlignment w:val="top"/>
        <w:rPr>
          <w:rFonts w:ascii="Tahoma" w:eastAsia="Times New Roman" w:hAnsi="Tahoma" w:cs="Tahoma"/>
          <w:kern w:val="0"/>
          <w:bdr w:val="none" w:sz="0" w:space="0" w:color="auto" w:frame="1"/>
          <w:lang w:eastAsia="en-GB"/>
          <w14:ligatures w14:val="none"/>
        </w:rPr>
      </w:pPr>
    </w:p>
    <w:p w14:paraId="0B7077BA" w14:textId="74ADE053" w:rsidR="00AA055A" w:rsidRPr="00982AB1" w:rsidRDefault="00AA055A" w:rsidP="00AA055A">
      <w:pPr>
        <w:shd w:val="clear" w:color="auto" w:fill="FFFFFF"/>
        <w:spacing w:after="0" w:line="240" w:lineRule="auto"/>
        <w:textAlignment w:val="top"/>
        <w:rPr>
          <w:rFonts w:ascii="Tahoma" w:eastAsia="Times New Roman" w:hAnsi="Tahoma" w:cs="Tahoma"/>
          <w:kern w:val="0"/>
          <w:bdr w:val="none" w:sz="0" w:space="0" w:color="auto" w:frame="1"/>
          <w:lang w:eastAsia="en-GB"/>
          <w14:ligatures w14:val="none"/>
        </w:rPr>
      </w:pPr>
      <w:r w:rsidRPr="00982AB1">
        <w:rPr>
          <w:rFonts w:ascii="Tahoma" w:eastAsia="Times New Roman" w:hAnsi="Tahoma" w:cs="Tahoma"/>
          <w:kern w:val="0"/>
          <w:bdr w:val="none" w:sz="0" w:space="0" w:color="auto" w:frame="1"/>
          <w:lang w:eastAsia="en-GB"/>
          <w14:ligatures w14:val="none"/>
        </w:rPr>
        <w:t>The Department for Education guidance specifies that the annual statement should explain how we have fulfilled our responsibilities, including:</w:t>
      </w:r>
    </w:p>
    <w:p w14:paraId="557B1DC4" w14:textId="77777777" w:rsidR="00AA055A" w:rsidRPr="00982AB1" w:rsidRDefault="00AA055A" w:rsidP="00AA055A">
      <w:pPr>
        <w:shd w:val="clear" w:color="auto" w:fill="FFFFFF"/>
        <w:spacing w:after="0" w:line="240" w:lineRule="auto"/>
        <w:textAlignment w:val="top"/>
        <w:rPr>
          <w:rFonts w:ascii="Tahoma" w:eastAsia="Times New Roman" w:hAnsi="Tahoma" w:cs="Tahoma"/>
          <w:kern w:val="0"/>
          <w:bdr w:val="none" w:sz="0" w:space="0" w:color="auto" w:frame="1"/>
          <w:lang w:eastAsia="en-GB"/>
          <w14:ligatures w14:val="none"/>
        </w:rPr>
      </w:pPr>
    </w:p>
    <w:p w14:paraId="4A4AF3BC" w14:textId="6E0604D6" w:rsidR="00AA055A" w:rsidRPr="00982AB1" w:rsidRDefault="00AA055A" w:rsidP="00AA055A">
      <w:pPr>
        <w:numPr>
          <w:ilvl w:val="0"/>
          <w:numId w:val="1"/>
        </w:numPr>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the governance arrangements that are in place, including the remit of any committees</w:t>
      </w:r>
    </w:p>
    <w:p w14:paraId="38754FD6" w14:textId="77777777" w:rsidR="00AA055A" w:rsidRPr="00982AB1" w:rsidRDefault="00AA055A" w:rsidP="00AA055A">
      <w:pPr>
        <w:numPr>
          <w:ilvl w:val="0"/>
          <w:numId w:val="1"/>
        </w:numPr>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the attendance record of individual governors at board and committee meetings</w:t>
      </w:r>
    </w:p>
    <w:p w14:paraId="078484BC" w14:textId="77777777" w:rsidR="00AA055A" w:rsidRPr="00982AB1" w:rsidRDefault="00AA055A" w:rsidP="00AA055A">
      <w:pPr>
        <w:numPr>
          <w:ilvl w:val="0"/>
          <w:numId w:val="1"/>
        </w:numPr>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 xml:space="preserve">an assessment of the effectiveness and impact of the board and any committees with details of any particular challenges that have </w:t>
      </w:r>
      <w:proofErr w:type="gramStart"/>
      <w:r w:rsidRPr="00982AB1">
        <w:rPr>
          <w:rFonts w:ascii="Tahoma" w:eastAsia="Times New Roman" w:hAnsi="Tahoma" w:cs="Tahoma"/>
          <w:kern w:val="0"/>
          <w:bdr w:val="none" w:sz="0" w:space="0" w:color="auto" w:frame="1"/>
          <w:lang w:eastAsia="en-GB"/>
          <w14:ligatures w14:val="none"/>
        </w:rPr>
        <w:t>arisen</w:t>
      </w:r>
      <w:proofErr w:type="gramEnd"/>
    </w:p>
    <w:p w14:paraId="6D4F98F6" w14:textId="77777777" w:rsidR="00AA055A" w:rsidRPr="00982AB1" w:rsidRDefault="00AA055A" w:rsidP="00AA055A">
      <w:pPr>
        <w:spacing w:after="0" w:line="240" w:lineRule="auto"/>
        <w:textAlignment w:val="top"/>
        <w:rPr>
          <w:rFonts w:ascii="Lato" w:eastAsia="Times New Roman" w:hAnsi="Lato" w:cs="Times New Roman"/>
          <w:kern w:val="0"/>
          <w:sz w:val="24"/>
          <w:szCs w:val="24"/>
          <w:lang w:eastAsia="en-GB"/>
          <w14:ligatures w14:val="none"/>
        </w:rPr>
      </w:pPr>
    </w:p>
    <w:p w14:paraId="01E4D86C" w14:textId="23CDC5CE" w:rsidR="00AA055A" w:rsidRPr="00982AB1" w:rsidRDefault="00AA055A" w:rsidP="00AA055A">
      <w:pPr>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The Management Committee role is intended to be strategic in nature while being a “critical friend” to the Headteacher and the school leadership team who are responsible for the day</w:t>
      </w:r>
      <w:r w:rsidR="00982AB1">
        <w:rPr>
          <w:rFonts w:ascii="Tahoma" w:eastAsia="Times New Roman" w:hAnsi="Tahoma" w:cs="Tahoma"/>
          <w:kern w:val="0"/>
          <w:bdr w:val="none" w:sz="0" w:space="0" w:color="auto" w:frame="1"/>
          <w:lang w:eastAsia="en-GB"/>
          <w14:ligatures w14:val="none"/>
        </w:rPr>
        <w:t>-</w:t>
      </w:r>
      <w:r w:rsidRPr="00982AB1">
        <w:rPr>
          <w:rFonts w:ascii="Tahoma" w:eastAsia="Times New Roman" w:hAnsi="Tahoma" w:cs="Tahoma"/>
          <w:kern w:val="0"/>
          <w:bdr w:val="none" w:sz="0" w:space="0" w:color="auto" w:frame="1"/>
          <w:lang w:eastAsia="en-GB"/>
          <w14:ligatures w14:val="none"/>
        </w:rPr>
        <w:t xml:space="preserve"> to</w:t>
      </w:r>
      <w:r w:rsidR="00982AB1">
        <w:rPr>
          <w:rFonts w:ascii="Tahoma" w:eastAsia="Times New Roman" w:hAnsi="Tahoma" w:cs="Tahoma"/>
          <w:kern w:val="0"/>
          <w:bdr w:val="none" w:sz="0" w:space="0" w:color="auto" w:frame="1"/>
          <w:lang w:eastAsia="en-GB"/>
          <w14:ligatures w14:val="none"/>
        </w:rPr>
        <w:t>-</w:t>
      </w:r>
      <w:r w:rsidRPr="00982AB1">
        <w:rPr>
          <w:rFonts w:ascii="Tahoma" w:eastAsia="Times New Roman" w:hAnsi="Tahoma" w:cs="Tahoma"/>
          <w:kern w:val="0"/>
          <w:bdr w:val="none" w:sz="0" w:space="0" w:color="auto" w:frame="1"/>
          <w:lang w:eastAsia="en-GB"/>
          <w14:ligatures w14:val="none"/>
        </w:rPr>
        <w:t xml:space="preserve">day operational running of the school. In reviewing the </w:t>
      </w:r>
      <w:proofErr w:type="gramStart"/>
      <w:r w:rsidRPr="00982AB1">
        <w:rPr>
          <w:rFonts w:ascii="Tahoma" w:eastAsia="Times New Roman" w:hAnsi="Tahoma" w:cs="Tahoma"/>
          <w:kern w:val="0"/>
          <w:bdr w:val="none" w:sz="0" w:space="0" w:color="auto" w:frame="1"/>
          <w:lang w:eastAsia="en-GB"/>
          <w14:ligatures w14:val="none"/>
        </w:rPr>
        <w:t>way</w:t>
      </w:r>
      <w:proofErr w:type="gramEnd"/>
      <w:r w:rsidRPr="00982AB1">
        <w:rPr>
          <w:rFonts w:ascii="Tahoma" w:eastAsia="Times New Roman" w:hAnsi="Tahoma" w:cs="Tahoma"/>
          <w:kern w:val="0"/>
          <w:bdr w:val="none" w:sz="0" w:space="0" w:color="auto" w:frame="1"/>
          <w:lang w:eastAsia="en-GB"/>
          <w14:ligatures w14:val="none"/>
        </w:rPr>
        <w:t xml:space="preserve"> the school works, the Management Committee have gained an enormous respect for all the staff in the school. We would like to take this opportunity to give a huge thank you to all our staff for the level of effort and care they all contribute.</w:t>
      </w:r>
    </w:p>
    <w:p w14:paraId="434F5C95"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Lato" w:eastAsia="Times New Roman" w:hAnsi="Lato" w:cs="Times New Roman"/>
          <w:kern w:val="0"/>
          <w:sz w:val="24"/>
          <w:szCs w:val="24"/>
          <w:lang w:eastAsia="en-GB"/>
          <w14:ligatures w14:val="none"/>
        </w:rPr>
        <w:t> </w:t>
      </w:r>
    </w:p>
    <w:p w14:paraId="569FA68F"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b/>
          <w:bCs/>
          <w:kern w:val="0"/>
          <w:bdr w:val="none" w:sz="0" w:space="0" w:color="auto" w:frame="1"/>
          <w:lang w:eastAsia="en-GB"/>
          <w14:ligatures w14:val="none"/>
        </w:rPr>
        <w:t>Governor Meetings</w:t>
      </w:r>
    </w:p>
    <w:p w14:paraId="45C5920B" w14:textId="09FDA35B"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At Northumberland PRU members of the governing body have played, and continue to play, a strong role in driving the school forward. The current members who are all listed on the website, are all volunteers, giving up their own time to fulfil the roles for the benefit of our children.</w:t>
      </w:r>
    </w:p>
    <w:p w14:paraId="47807E85" w14:textId="75EF6AD5"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There have been three formal governor meetings for the year 2022–2023. These have taken place both in person and virtually.</w:t>
      </w:r>
    </w:p>
    <w:p w14:paraId="27829BF2" w14:textId="0993FBD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Member attendance has, as always, been of a very good level, with any absences having been fully explained and accepted and approved by the Management Committee.</w:t>
      </w:r>
    </w:p>
    <w:p w14:paraId="58A54E68"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There are no causes for concern at the level of commitment shown by any member of the governing body. On the website, the governor’s section highlights governor attendance at meetings.</w:t>
      </w:r>
    </w:p>
    <w:p w14:paraId="58BDCE29"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 xml:space="preserve">We have a very experienced clerk that helps us to ensure all the topics we are required to discuss each year are covered, and we have </w:t>
      </w:r>
      <w:proofErr w:type="gramStart"/>
      <w:r w:rsidRPr="00982AB1">
        <w:rPr>
          <w:rFonts w:ascii="Tahoma" w:eastAsia="Times New Roman" w:hAnsi="Tahoma" w:cs="Tahoma"/>
          <w:kern w:val="0"/>
          <w:bdr w:val="none" w:sz="0" w:space="0" w:color="auto" w:frame="1"/>
          <w:lang w:eastAsia="en-GB"/>
          <w14:ligatures w14:val="none"/>
        </w:rPr>
        <w:t>a number of</w:t>
      </w:r>
      <w:proofErr w:type="gramEnd"/>
      <w:r w:rsidRPr="00982AB1">
        <w:rPr>
          <w:rFonts w:ascii="Tahoma" w:eastAsia="Times New Roman" w:hAnsi="Tahoma" w:cs="Tahoma"/>
          <w:kern w:val="0"/>
          <w:bdr w:val="none" w:sz="0" w:space="0" w:color="auto" w:frame="1"/>
          <w:lang w:eastAsia="en-GB"/>
          <w14:ligatures w14:val="none"/>
        </w:rPr>
        <w:t xml:space="preserve"> sub-committees that perform much of the detailed work in accordance with their terms of reference:</w:t>
      </w:r>
    </w:p>
    <w:p w14:paraId="049AE7B2"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Lato" w:eastAsia="Times New Roman" w:hAnsi="Lato" w:cs="Times New Roman"/>
          <w:kern w:val="0"/>
          <w:sz w:val="24"/>
          <w:szCs w:val="24"/>
          <w:lang w:eastAsia="en-GB"/>
          <w14:ligatures w14:val="none"/>
        </w:rPr>
        <w:t> </w:t>
      </w:r>
    </w:p>
    <w:p w14:paraId="45B74140" w14:textId="0EDFF190"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b/>
          <w:bCs/>
          <w:kern w:val="0"/>
          <w:bdr w:val="none" w:sz="0" w:space="0" w:color="auto" w:frame="1"/>
          <w:lang w:eastAsia="en-GB"/>
          <w14:ligatures w14:val="none"/>
        </w:rPr>
        <w:t>Resources Committee</w:t>
      </w:r>
    </w:p>
    <w:p w14:paraId="224F06D3" w14:textId="1D0D6DA9" w:rsidR="00AA055A" w:rsidRPr="00982AB1" w:rsidRDefault="00AA055A" w:rsidP="00AA055A">
      <w:pPr>
        <w:shd w:val="clear" w:color="auto" w:fill="FFFFFF"/>
        <w:spacing w:after="0" w:line="240" w:lineRule="auto"/>
        <w:textAlignment w:val="top"/>
        <w:rPr>
          <w:rFonts w:ascii="Tahoma" w:eastAsia="Times New Roman" w:hAnsi="Tahoma" w:cs="Tahoma"/>
          <w:kern w:val="0"/>
          <w:bdr w:val="none" w:sz="0" w:space="0" w:color="auto" w:frame="1"/>
          <w:lang w:eastAsia="en-GB"/>
          <w14:ligatures w14:val="none"/>
        </w:rPr>
      </w:pPr>
      <w:r w:rsidRPr="00982AB1">
        <w:rPr>
          <w:rFonts w:ascii="Tahoma" w:eastAsia="Times New Roman" w:hAnsi="Tahoma" w:cs="Tahoma"/>
          <w:kern w:val="0"/>
          <w:bdr w:val="none" w:sz="0" w:space="0" w:color="auto" w:frame="1"/>
          <w:lang w:eastAsia="en-GB"/>
          <w14:ligatures w14:val="none"/>
        </w:rPr>
        <w:t>Responsible for setting and monitoring the budget for the school</w:t>
      </w:r>
      <w:r w:rsidR="00982AB1" w:rsidRPr="00982AB1">
        <w:rPr>
          <w:rFonts w:ascii="Tahoma" w:eastAsia="Times New Roman" w:hAnsi="Tahoma" w:cs="Tahoma"/>
          <w:kern w:val="0"/>
          <w:bdr w:val="none" w:sz="0" w:space="0" w:color="auto" w:frame="1"/>
          <w:lang w:eastAsia="en-GB"/>
          <w14:ligatures w14:val="none"/>
        </w:rPr>
        <w:t xml:space="preserve"> </w:t>
      </w:r>
      <w:r w:rsidRPr="00982AB1">
        <w:rPr>
          <w:rFonts w:ascii="Tahoma" w:eastAsia="Times New Roman" w:hAnsi="Tahoma" w:cs="Tahoma"/>
          <w:kern w:val="0"/>
          <w:bdr w:val="none" w:sz="0" w:space="0" w:color="auto" w:frame="1"/>
          <w:lang w:eastAsia="en-GB"/>
          <w14:ligatures w14:val="none"/>
        </w:rPr>
        <w:t>and overseeing the financial management of the school.</w:t>
      </w:r>
    </w:p>
    <w:p w14:paraId="64057215" w14:textId="77777777" w:rsidR="00982AB1" w:rsidRPr="00982AB1" w:rsidRDefault="00982AB1" w:rsidP="00AA055A">
      <w:pPr>
        <w:shd w:val="clear" w:color="auto" w:fill="FFFFFF"/>
        <w:spacing w:after="0" w:line="240" w:lineRule="auto"/>
        <w:textAlignment w:val="top"/>
        <w:rPr>
          <w:rFonts w:ascii="Tahoma" w:eastAsia="Times New Roman" w:hAnsi="Tahoma" w:cs="Tahoma"/>
          <w:kern w:val="0"/>
          <w:bdr w:val="none" w:sz="0" w:space="0" w:color="auto" w:frame="1"/>
          <w:lang w:eastAsia="en-GB"/>
          <w14:ligatures w14:val="none"/>
        </w:rPr>
      </w:pPr>
    </w:p>
    <w:p w14:paraId="25145C8C" w14:textId="77777777" w:rsidR="004A2CC2" w:rsidRDefault="004A2CC2" w:rsidP="00AA055A">
      <w:pPr>
        <w:shd w:val="clear" w:color="auto" w:fill="FFFFFF"/>
        <w:spacing w:after="0" w:line="240" w:lineRule="auto"/>
        <w:textAlignment w:val="top"/>
        <w:rPr>
          <w:rFonts w:ascii="Tahoma" w:eastAsia="Times New Roman" w:hAnsi="Tahoma" w:cs="Tahoma"/>
          <w:b/>
          <w:bCs/>
          <w:kern w:val="0"/>
          <w:sz w:val="24"/>
          <w:szCs w:val="24"/>
          <w:lang w:eastAsia="en-GB"/>
          <w14:ligatures w14:val="none"/>
        </w:rPr>
      </w:pPr>
    </w:p>
    <w:p w14:paraId="4367B4FF" w14:textId="77777777" w:rsidR="004A2CC2" w:rsidRDefault="004A2CC2" w:rsidP="00AA055A">
      <w:pPr>
        <w:shd w:val="clear" w:color="auto" w:fill="FFFFFF"/>
        <w:spacing w:after="0" w:line="240" w:lineRule="auto"/>
        <w:textAlignment w:val="top"/>
        <w:rPr>
          <w:rFonts w:ascii="Tahoma" w:eastAsia="Times New Roman" w:hAnsi="Tahoma" w:cs="Tahoma"/>
          <w:b/>
          <w:bCs/>
          <w:kern w:val="0"/>
          <w:sz w:val="24"/>
          <w:szCs w:val="24"/>
          <w:lang w:eastAsia="en-GB"/>
          <w14:ligatures w14:val="none"/>
        </w:rPr>
      </w:pPr>
    </w:p>
    <w:p w14:paraId="4CC58692" w14:textId="192F3743" w:rsidR="00AA055A" w:rsidRPr="00982AB1" w:rsidRDefault="00AA055A" w:rsidP="00AA055A">
      <w:pPr>
        <w:shd w:val="clear" w:color="auto" w:fill="FFFFFF"/>
        <w:spacing w:after="0" w:line="240" w:lineRule="auto"/>
        <w:textAlignment w:val="top"/>
        <w:rPr>
          <w:rFonts w:ascii="Tahoma" w:eastAsia="Times New Roman" w:hAnsi="Tahoma" w:cs="Tahoma"/>
          <w:b/>
          <w:bCs/>
          <w:kern w:val="0"/>
          <w:sz w:val="24"/>
          <w:szCs w:val="24"/>
          <w:lang w:eastAsia="en-GB"/>
          <w14:ligatures w14:val="none"/>
        </w:rPr>
      </w:pPr>
      <w:r w:rsidRPr="00982AB1">
        <w:rPr>
          <w:rFonts w:ascii="Tahoma" w:eastAsia="Times New Roman" w:hAnsi="Tahoma" w:cs="Tahoma"/>
          <w:b/>
          <w:bCs/>
          <w:kern w:val="0"/>
          <w:sz w:val="24"/>
          <w:szCs w:val="24"/>
          <w:lang w:eastAsia="en-GB"/>
          <w14:ligatures w14:val="none"/>
        </w:rPr>
        <w:lastRenderedPageBreak/>
        <w:t>Strategic Policy and Direction Committee</w:t>
      </w:r>
    </w:p>
    <w:p w14:paraId="50C8788A" w14:textId="7CE25FF1" w:rsidR="00AA055A" w:rsidRPr="00982AB1" w:rsidRDefault="00AA055A" w:rsidP="00AA055A">
      <w:pPr>
        <w:shd w:val="clear" w:color="auto" w:fill="FFFFFF"/>
        <w:spacing w:after="0" w:line="240" w:lineRule="auto"/>
        <w:textAlignment w:val="top"/>
        <w:rPr>
          <w:rFonts w:ascii="Tahoma" w:eastAsia="Times New Roman" w:hAnsi="Tahoma" w:cs="Tahoma"/>
          <w:kern w:val="0"/>
          <w:bdr w:val="none" w:sz="0" w:space="0" w:color="auto" w:frame="1"/>
          <w:lang w:eastAsia="en-GB"/>
          <w14:ligatures w14:val="none"/>
        </w:rPr>
      </w:pPr>
      <w:r w:rsidRPr="00982AB1">
        <w:rPr>
          <w:rFonts w:ascii="Tahoma" w:eastAsia="Times New Roman" w:hAnsi="Tahoma" w:cs="Tahoma"/>
          <w:kern w:val="0"/>
          <w:bdr w:val="none" w:sz="0" w:space="0" w:color="auto" w:frame="1"/>
          <w:lang w:eastAsia="en-GB"/>
          <w14:ligatures w14:val="none"/>
        </w:rPr>
        <w:t>Involved in the decision making in relation to development planning and ensuring school improvement is in effect, including recruitment of staff, and dealing with issues relating to existing staff</w:t>
      </w:r>
      <w:r w:rsidR="00982AB1">
        <w:rPr>
          <w:rFonts w:ascii="Tahoma" w:eastAsia="Times New Roman" w:hAnsi="Tahoma" w:cs="Tahoma"/>
          <w:kern w:val="0"/>
          <w:bdr w:val="none" w:sz="0" w:space="0" w:color="auto" w:frame="1"/>
          <w:lang w:eastAsia="en-GB"/>
          <w14:ligatures w14:val="none"/>
        </w:rPr>
        <w:t>.</w:t>
      </w:r>
    </w:p>
    <w:p w14:paraId="5B52E2A3" w14:textId="77777777" w:rsidR="00982AB1" w:rsidRPr="00982AB1" w:rsidRDefault="00982AB1"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p>
    <w:p w14:paraId="35C51662"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b/>
          <w:bCs/>
          <w:kern w:val="0"/>
          <w:bdr w:val="none" w:sz="0" w:space="0" w:color="auto" w:frame="1"/>
          <w:lang w:eastAsia="en-GB"/>
          <w14:ligatures w14:val="none"/>
        </w:rPr>
        <w:t>Full Governing Body</w:t>
      </w:r>
    </w:p>
    <w:p w14:paraId="64F875AE" w14:textId="10C3629B"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The full governing body is also responsible for the maintenance and health and safely aspects of the school buildings, and decisions on the use of the premises outside school hours.</w:t>
      </w:r>
    </w:p>
    <w:p w14:paraId="2AC78A60" w14:textId="5A725F09"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 xml:space="preserve">The major </w:t>
      </w:r>
      <w:r w:rsidR="00982AB1" w:rsidRPr="00982AB1">
        <w:rPr>
          <w:rFonts w:ascii="Tahoma" w:eastAsia="Times New Roman" w:hAnsi="Tahoma" w:cs="Tahoma"/>
          <w:kern w:val="0"/>
          <w:bdr w:val="none" w:sz="0" w:space="0" w:color="auto" w:frame="1"/>
          <w:lang w:eastAsia="en-GB"/>
          <w14:ligatures w14:val="none"/>
        </w:rPr>
        <w:t>priority</w:t>
      </w:r>
      <w:r w:rsidRPr="00982AB1">
        <w:rPr>
          <w:rFonts w:ascii="Tahoma" w:eastAsia="Times New Roman" w:hAnsi="Tahoma" w:cs="Tahoma"/>
          <w:kern w:val="0"/>
          <w:bdr w:val="none" w:sz="0" w:space="0" w:color="auto" w:frame="1"/>
          <w:lang w:eastAsia="en-GB"/>
          <w14:ligatures w14:val="none"/>
        </w:rPr>
        <w:t xml:space="preserve"> </w:t>
      </w:r>
      <w:r w:rsidR="00982AB1" w:rsidRPr="00982AB1">
        <w:rPr>
          <w:rFonts w:ascii="Tahoma" w:eastAsia="Times New Roman" w:hAnsi="Tahoma" w:cs="Tahoma"/>
          <w:kern w:val="0"/>
          <w:bdr w:val="none" w:sz="0" w:space="0" w:color="auto" w:frame="1"/>
          <w:lang w:eastAsia="en-GB"/>
          <w14:ligatures w14:val="none"/>
        </w:rPr>
        <w:t>of</w:t>
      </w:r>
      <w:r w:rsidRPr="00982AB1">
        <w:rPr>
          <w:rFonts w:ascii="Tahoma" w:eastAsia="Times New Roman" w:hAnsi="Tahoma" w:cs="Tahoma"/>
          <w:kern w:val="0"/>
          <w:bdr w:val="none" w:sz="0" w:space="0" w:color="auto" w:frame="1"/>
          <w:lang w:eastAsia="en-GB"/>
          <w14:ligatures w14:val="none"/>
        </w:rPr>
        <w:t xml:space="preserve"> the Management Committee is ensuring that our students progress appropriately in their education and appreciate that for this to happen the pupils must be supported by a well led, enthusiastic, professionally </w:t>
      </w:r>
      <w:proofErr w:type="gramStart"/>
      <w:r w:rsidRPr="00982AB1">
        <w:rPr>
          <w:rFonts w:ascii="Tahoma" w:eastAsia="Times New Roman" w:hAnsi="Tahoma" w:cs="Tahoma"/>
          <w:kern w:val="0"/>
          <w:bdr w:val="none" w:sz="0" w:space="0" w:color="auto" w:frame="1"/>
          <w:lang w:eastAsia="en-GB"/>
          <w14:ligatures w14:val="none"/>
        </w:rPr>
        <w:t>competent</w:t>
      </w:r>
      <w:proofErr w:type="gramEnd"/>
      <w:r w:rsidRPr="00982AB1">
        <w:rPr>
          <w:rFonts w:ascii="Tahoma" w:eastAsia="Times New Roman" w:hAnsi="Tahoma" w:cs="Tahoma"/>
          <w:kern w:val="0"/>
          <w:bdr w:val="none" w:sz="0" w:space="0" w:color="auto" w:frame="1"/>
          <w:lang w:eastAsia="en-GB"/>
          <w14:ligatures w14:val="none"/>
        </w:rPr>
        <w:t xml:space="preserve"> and motivated staff all working together within a safe, supportive</w:t>
      </w:r>
      <w:r w:rsidR="00982AB1" w:rsidRPr="00982AB1">
        <w:rPr>
          <w:rFonts w:ascii="Tahoma" w:eastAsia="Times New Roman" w:hAnsi="Tahoma" w:cs="Tahoma"/>
          <w:kern w:val="0"/>
          <w:bdr w:val="none" w:sz="0" w:space="0" w:color="auto" w:frame="1"/>
          <w:lang w:eastAsia="en-GB"/>
          <w14:ligatures w14:val="none"/>
        </w:rPr>
        <w:t xml:space="preserve"> and</w:t>
      </w:r>
      <w:r w:rsidRPr="00982AB1">
        <w:rPr>
          <w:rFonts w:ascii="Tahoma" w:eastAsia="Times New Roman" w:hAnsi="Tahoma" w:cs="Tahoma"/>
          <w:kern w:val="0"/>
          <w:bdr w:val="none" w:sz="0" w:space="0" w:color="auto" w:frame="1"/>
          <w:lang w:eastAsia="en-GB"/>
          <w14:ligatures w14:val="none"/>
        </w:rPr>
        <w:t xml:space="preserve"> relaxing environment</w:t>
      </w:r>
      <w:r w:rsidR="00982AB1" w:rsidRPr="00982AB1">
        <w:rPr>
          <w:rFonts w:ascii="Tahoma" w:eastAsia="Times New Roman" w:hAnsi="Tahoma" w:cs="Tahoma"/>
          <w:kern w:val="0"/>
          <w:bdr w:val="none" w:sz="0" w:space="0" w:color="auto" w:frame="1"/>
          <w:lang w:eastAsia="en-GB"/>
          <w14:ligatures w14:val="none"/>
        </w:rPr>
        <w:t xml:space="preserve"> conducive to learning</w:t>
      </w:r>
      <w:r w:rsidRPr="00982AB1">
        <w:rPr>
          <w:rFonts w:ascii="Tahoma" w:eastAsia="Times New Roman" w:hAnsi="Tahoma" w:cs="Tahoma"/>
          <w:kern w:val="0"/>
          <w:bdr w:val="none" w:sz="0" w:space="0" w:color="auto" w:frame="1"/>
          <w:lang w:eastAsia="en-GB"/>
          <w14:ligatures w14:val="none"/>
        </w:rPr>
        <w:t>.</w:t>
      </w:r>
    </w:p>
    <w:p w14:paraId="44144982" w14:textId="1498F801"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Members appreciate too, the requirements of our students’ parents and carers and their need to be satisfied about the overall leadership and management of the school and how it affects safety, learning and enjoyment of their children.</w:t>
      </w:r>
    </w:p>
    <w:p w14:paraId="5954E8C0" w14:textId="18DE2BA5"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To achieve their objectives members too must continually evaluate the role they have played within the life of the school</w:t>
      </w:r>
      <w:r w:rsidR="00982AB1" w:rsidRPr="00982AB1">
        <w:rPr>
          <w:rFonts w:ascii="Tahoma" w:eastAsia="Times New Roman" w:hAnsi="Tahoma" w:cs="Tahoma"/>
          <w:kern w:val="0"/>
          <w:bdr w:val="none" w:sz="0" w:space="0" w:color="auto" w:frame="1"/>
          <w:lang w:eastAsia="en-GB"/>
          <w14:ligatures w14:val="none"/>
        </w:rPr>
        <w:t xml:space="preserve"> </w:t>
      </w:r>
      <w:r w:rsidRPr="00982AB1">
        <w:rPr>
          <w:rFonts w:ascii="Tahoma" w:eastAsia="Times New Roman" w:hAnsi="Tahoma" w:cs="Tahoma"/>
          <w:kern w:val="0"/>
          <w:bdr w:val="none" w:sz="0" w:space="0" w:color="auto" w:frame="1"/>
          <w:lang w:eastAsia="en-GB"/>
          <w14:ligatures w14:val="none"/>
        </w:rPr>
        <w:t>and publish relevant information to all interested parties.</w:t>
      </w:r>
    </w:p>
    <w:p w14:paraId="2971F680"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This statement and report are part of that evaluation and publication process.</w:t>
      </w:r>
    </w:p>
    <w:p w14:paraId="140A63CB"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Lato" w:eastAsia="Times New Roman" w:hAnsi="Lato" w:cs="Times New Roman"/>
          <w:kern w:val="0"/>
          <w:sz w:val="24"/>
          <w:szCs w:val="24"/>
          <w:lang w:eastAsia="en-GB"/>
          <w14:ligatures w14:val="none"/>
        </w:rPr>
        <w:t> </w:t>
      </w:r>
    </w:p>
    <w:p w14:paraId="6DA32DAC"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b/>
          <w:bCs/>
          <w:kern w:val="0"/>
          <w:bdr w:val="none" w:sz="0" w:space="0" w:color="auto" w:frame="1"/>
          <w:lang w:eastAsia="en-GB"/>
          <w14:ligatures w14:val="none"/>
        </w:rPr>
        <w:t>School Development Plan (SDP)</w:t>
      </w:r>
    </w:p>
    <w:p w14:paraId="281C11E7" w14:textId="3D9C4BCB"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 xml:space="preserve">Members work co-operatively with the Headteacher and senior management in writing and monitoring the School Development Plan. The School Development Plan sets aims for the forthcoming year. The SDP for 2022/23 was based on priorities identified from data, school self-evaluation and Ofsted priorities. The SDP is set out with clear aims, the key tasks which will be completed </w:t>
      </w:r>
      <w:proofErr w:type="gramStart"/>
      <w:r w:rsidRPr="00982AB1">
        <w:rPr>
          <w:rFonts w:ascii="Tahoma" w:eastAsia="Times New Roman" w:hAnsi="Tahoma" w:cs="Tahoma"/>
          <w:kern w:val="0"/>
          <w:bdr w:val="none" w:sz="0" w:space="0" w:color="auto" w:frame="1"/>
          <w:lang w:eastAsia="en-GB"/>
          <w14:ligatures w14:val="none"/>
        </w:rPr>
        <w:t>in order to</w:t>
      </w:r>
      <w:proofErr w:type="gramEnd"/>
      <w:r w:rsidRPr="00982AB1">
        <w:rPr>
          <w:rFonts w:ascii="Tahoma" w:eastAsia="Times New Roman" w:hAnsi="Tahoma" w:cs="Tahoma"/>
          <w:kern w:val="0"/>
          <w:bdr w:val="none" w:sz="0" w:space="0" w:color="auto" w:frame="1"/>
          <w:lang w:eastAsia="en-GB"/>
          <w14:ligatures w14:val="none"/>
        </w:rPr>
        <w:t xml:space="preserve"> achieve these aims and the success criteria in order to measure outcomes. The SDP is monitored and reviewed termly, with an evaluation overview being completed and presented to governors alongside the Headteacher report. This academic year relocation to our new Seghill site has had a profound impact on school targets.</w:t>
      </w:r>
    </w:p>
    <w:p w14:paraId="57E78C7B"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Lato" w:eastAsia="Times New Roman" w:hAnsi="Lato" w:cs="Times New Roman"/>
          <w:kern w:val="0"/>
          <w:sz w:val="24"/>
          <w:szCs w:val="24"/>
          <w:lang w:eastAsia="en-GB"/>
          <w14:ligatures w14:val="none"/>
        </w:rPr>
        <w:t> </w:t>
      </w:r>
    </w:p>
    <w:p w14:paraId="6905220C" w14:textId="767B66AC" w:rsidR="00AA055A" w:rsidRPr="00982AB1" w:rsidRDefault="00AA055A" w:rsidP="00AA055A">
      <w:pPr>
        <w:shd w:val="clear" w:color="auto" w:fill="FFFFFF"/>
        <w:spacing w:after="0" w:line="240" w:lineRule="auto"/>
        <w:textAlignment w:val="top"/>
        <w:rPr>
          <w:rFonts w:ascii="Tahoma" w:eastAsia="Times New Roman" w:hAnsi="Tahoma" w:cs="Tahoma"/>
          <w:b/>
          <w:bCs/>
          <w:kern w:val="0"/>
          <w:bdr w:val="none" w:sz="0" w:space="0" w:color="auto" w:frame="1"/>
          <w:lang w:eastAsia="en-GB"/>
          <w14:ligatures w14:val="none"/>
        </w:rPr>
      </w:pPr>
      <w:r w:rsidRPr="00982AB1">
        <w:rPr>
          <w:rFonts w:ascii="Tahoma" w:eastAsia="Times New Roman" w:hAnsi="Tahoma" w:cs="Tahoma"/>
          <w:b/>
          <w:bCs/>
          <w:kern w:val="0"/>
          <w:bdr w:val="none" w:sz="0" w:space="0" w:color="auto" w:frame="1"/>
          <w:lang w:eastAsia="en-GB"/>
          <w14:ligatures w14:val="none"/>
        </w:rPr>
        <w:t>The targets of the school development plan 202</w:t>
      </w:r>
      <w:r w:rsidR="00DC144F" w:rsidRPr="00982AB1">
        <w:rPr>
          <w:rFonts w:ascii="Tahoma" w:eastAsia="Times New Roman" w:hAnsi="Tahoma" w:cs="Tahoma"/>
          <w:b/>
          <w:bCs/>
          <w:kern w:val="0"/>
          <w:bdr w:val="none" w:sz="0" w:space="0" w:color="auto" w:frame="1"/>
          <w:lang w:eastAsia="en-GB"/>
          <w14:ligatures w14:val="none"/>
        </w:rPr>
        <w:t>2</w:t>
      </w:r>
      <w:r w:rsidRPr="00982AB1">
        <w:rPr>
          <w:rFonts w:ascii="Tahoma" w:eastAsia="Times New Roman" w:hAnsi="Tahoma" w:cs="Tahoma"/>
          <w:b/>
          <w:bCs/>
          <w:kern w:val="0"/>
          <w:bdr w:val="none" w:sz="0" w:space="0" w:color="auto" w:frame="1"/>
          <w:lang w:eastAsia="en-GB"/>
          <w14:ligatures w14:val="none"/>
        </w:rPr>
        <w:t>/2</w:t>
      </w:r>
      <w:r w:rsidR="00DC144F" w:rsidRPr="00982AB1">
        <w:rPr>
          <w:rFonts w:ascii="Tahoma" w:eastAsia="Times New Roman" w:hAnsi="Tahoma" w:cs="Tahoma"/>
          <w:b/>
          <w:bCs/>
          <w:kern w:val="0"/>
          <w:bdr w:val="none" w:sz="0" w:space="0" w:color="auto" w:frame="1"/>
          <w:lang w:eastAsia="en-GB"/>
          <w14:ligatures w14:val="none"/>
        </w:rPr>
        <w:t>3</w:t>
      </w:r>
      <w:r w:rsidRPr="00982AB1">
        <w:rPr>
          <w:rFonts w:ascii="Tahoma" w:eastAsia="Times New Roman" w:hAnsi="Tahoma" w:cs="Tahoma"/>
          <w:b/>
          <w:bCs/>
          <w:kern w:val="0"/>
          <w:bdr w:val="none" w:sz="0" w:space="0" w:color="auto" w:frame="1"/>
          <w:lang w:eastAsia="en-GB"/>
          <w14:ligatures w14:val="none"/>
        </w:rPr>
        <w:t xml:space="preserve"> were identified as</w:t>
      </w:r>
      <w:r w:rsidR="00F5384F" w:rsidRPr="00982AB1">
        <w:rPr>
          <w:rFonts w:ascii="Tahoma" w:eastAsia="Times New Roman" w:hAnsi="Tahoma" w:cs="Tahoma"/>
          <w:b/>
          <w:bCs/>
          <w:kern w:val="0"/>
          <w:bdr w:val="none" w:sz="0" w:space="0" w:color="auto" w:frame="1"/>
          <w:lang w:eastAsia="en-GB"/>
          <w14:ligatures w14:val="none"/>
        </w:rPr>
        <w:t>:</w:t>
      </w:r>
    </w:p>
    <w:p w14:paraId="729BEF3C" w14:textId="77777777" w:rsidR="00F5384F" w:rsidRPr="00982AB1" w:rsidRDefault="00F5384F" w:rsidP="00AA055A">
      <w:pPr>
        <w:shd w:val="clear" w:color="auto" w:fill="FFFFFF"/>
        <w:spacing w:after="0" w:line="240" w:lineRule="auto"/>
        <w:textAlignment w:val="top"/>
        <w:rPr>
          <w:rFonts w:ascii="Tahoma" w:eastAsia="Times New Roman" w:hAnsi="Tahoma" w:cs="Tahoma"/>
          <w:b/>
          <w:bCs/>
          <w:kern w:val="0"/>
          <w:bdr w:val="none" w:sz="0" w:space="0" w:color="auto" w:frame="1"/>
          <w:lang w:eastAsia="en-GB"/>
          <w14:ligatures w14:val="none"/>
        </w:rPr>
      </w:pPr>
    </w:p>
    <w:tbl>
      <w:tblPr>
        <w:tblStyle w:val="TableGrid"/>
        <w:tblW w:w="11340" w:type="dxa"/>
        <w:tblInd w:w="-1139" w:type="dxa"/>
        <w:tblLook w:val="04A0" w:firstRow="1" w:lastRow="0" w:firstColumn="1" w:lastColumn="0" w:noHBand="0" w:noVBand="1"/>
      </w:tblPr>
      <w:tblGrid>
        <w:gridCol w:w="11340"/>
      </w:tblGrid>
      <w:tr w:rsidR="00982AB1" w:rsidRPr="00982AB1" w14:paraId="50DB0834" w14:textId="77777777" w:rsidTr="00F23D2A">
        <w:tc>
          <w:tcPr>
            <w:tcW w:w="11340" w:type="dxa"/>
            <w:shd w:val="clear" w:color="auto" w:fill="FFFF00"/>
          </w:tcPr>
          <w:p w14:paraId="112EF0DD" w14:textId="77777777" w:rsidR="00F5384F" w:rsidRPr="00982AB1" w:rsidRDefault="00F5384F" w:rsidP="00F23D2A">
            <w:pPr>
              <w:jc w:val="center"/>
              <w:rPr>
                <w:b/>
                <w:bCs/>
                <w:sz w:val="24"/>
                <w:szCs w:val="24"/>
                <w:lang w:val="en-US"/>
              </w:rPr>
            </w:pPr>
            <w:r w:rsidRPr="00982AB1">
              <w:rPr>
                <w:b/>
                <w:bCs/>
                <w:sz w:val="24"/>
                <w:szCs w:val="24"/>
                <w:lang w:val="en-US"/>
              </w:rPr>
              <w:t>QUALITY OF EDUCATION</w:t>
            </w:r>
          </w:p>
        </w:tc>
      </w:tr>
      <w:tr w:rsidR="00982AB1" w:rsidRPr="00982AB1" w14:paraId="2D3A7894" w14:textId="77777777" w:rsidTr="00F23D2A">
        <w:tc>
          <w:tcPr>
            <w:tcW w:w="11340" w:type="dxa"/>
          </w:tcPr>
          <w:p w14:paraId="7DD69C63" w14:textId="77777777" w:rsidR="00F5384F" w:rsidRPr="00982AB1" w:rsidRDefault="00F5384F" w:rsidP="00F23D2A">
            <w:pPr>
              <w:rPr>
                <w:b/>
                <w:bCs/>
                <w:lang w:val="en-US"/>
              </w:rPr>
            </w:pPr>
            <w:r w:rsidRPr="00982AB1">
              <w:rPr>
                <w:b/>
              </w:rPr>
              <w:t>1.1</w:t>
            </w:r>
            <w:r w:rsidRPr="00982AB1">
              <w:t xml:space="preserve"> Establish accurate baselines for all pupils, identify any learning gaps </w:t>
            </w:r>
            <w:proofErr w:type="gramStart"/>
            <w:r w:rsidRPr="00982AB1">
              <w:t>in order to</w:t>
            </w:r>
            <w:proofErr w:type="gramEnd"/>
            <w:r w:rsidRPr="00982AB1">
              <w:t xml:space="preserve"> support pupil progress and then ensure maximised outcomes in relation to personal need</w:t>
            </w:r>
          </w:p>
        </w:tc>
      </w:tr>
      <w:tr w:rsidR="00982AB1" w:rsidRPr="00982AB1" w14:paraId="5CC16D80" w14:textId="77777777" w:rsidTr="00F23D2A">
        <w:tc>
          <w:tcPr>
            <w:tcW w:w="11340" w:type="dxa"/>
          </w:tcPr>
          <w:p w14:paraId="37308DEC" w14:textId="77777777" w:rsidR="00F5384F" w:rsidRPr="00982AB1" w:rsidRDefault="00F5384F" w:rsidP="00F23D2A">
            <w:pPr>
              <w:rPr>
                <w:lang w:val="en-US"/>
              </w:rPr>
            </w:pPr>
            <w:r w:rsidRPr="00982AB1">
              <w:rPr>
                <w:b/>
                <w:bCs/>
                <w:lang w:val="en-US"/>
              </w:rPr>
              <w:t>1.2</w:t>
            </w:r>
            <w:r w:rsidRPr="00982AB1">
              <w:rPr>
                <w:lang w:val="en-US"/>
              </w:rPr>
              <w:t xml:space="preserve"> Teaching and learning to be at least good in 75% of all lessons</w:t>
            </w:r>
          </w:p>
        </w:tc>
      </w:tr>
      <w:tr w:rsidR="00982AB1" w:rsidRPr="00982AB1" w14:paraId="2D3881C7" w14:textId="77777777" w:rsidTr="00F23D2A">
        <w:tc>
          <w:tcPr>
            <w:tcW w:w="11340" w:type="dxa"/>
          </w:tcPr>
          <w:p w14:paraId="0392AE61" w14:textId="77777777" w:rsidR="00F5384F" w:rsidRPr="00982AB1" w:rsidRDefault="00F5384F" w:rsidP="00F23D2A">
            <w:pPr>
              <w:rPr>
                <w:b/>
              </w:rPr>
            </w:pPr>
            <w:r w:rsidRPr="00982AB1">
              <w:rPr>
                <w:b/>
              </w:rPr>
              <w:t xml:space="preserve">1.3 </w:t>
            </w:r>
            <w:r w:rsidRPr="00982AB1">
              <w:rPr>
                <w:rFonts w:eastAsia="Times New Roman" w:cstheme="minorHAnsi"/>
              </w:rPr>
              <w:t>Ensure the new Marking, Assessment &amp; Feedback and Teaching &amp; Learning policies are delivered consistently by all staff</w:t>
            </w:r>
            <w:r w:rsidRPr="00982AB1">
              <w:rPr>
                <w:rFonts w:ascii="Gill Sans MT" w:eastAsia="Times New Roman" w:hAnsi="Gill Sans MT" w:cs="Times New Roman"/>
              </w:rPr>
              <w:t> </w:t>
            </w:r>
          </w:p>
        </w:tc>
      </w:tr>
      <w:tr w:rsidR="00982AB1" w:rsidRPr="00982AB1" w14:paraId="42A9DD95" w14:textId="77777777" w:rsidTr="00F23D2A">
        <w:tc>
          <w:tcPr>
            <w:tcW w:w="11340" w:type="dxa"/>
          </w:tcPr>
          <w:p w14:paraId="6BD76E28" w14:textId="77777777" w:rsidR="00F5384F" w:rsidRPr="00982AB1" w:rsidRDefault="00F5384F" w:rsidP="00F23D2A">
            <w:pPr>
              <w:rPr>
                <w:b/>
                <w:bCs/>
                <w:lang w:val="en-US"/>
              </w:rPr>
            </w:pPr>
            <w:r w:rsidRPr="00982AB1">
              <w:rPr>
                <w:b/>
              </w:rPr>
              <w:t xml:space="preserve">1.4 </w:t>
            </w:r>
            <w:r w:rsidRPr="00982AB1">
              <w:rPr>
                <w:rFonts w:eastAsia="Times New Roman" w:cstheme="minorHAnsi"/>
              </w:rPr>
              <w:t>Develop and implement Quality First Teaching &amp; Learning CPD programme to upskill staff (pace and challenge/scaffolding) and to coach students in how to be an effective learner</w:t>
            </w:r>
          </w:p>
        </w:tc>
      </w:tr>
      <w:tr w:rsidR="00982AB1" w:rsidRPr="00982AB1" w14:paraId="50407002" w14:textId="77777777" w:rsidTr="00F23D2A">
        <w:tc>
          <w:tcPr>
            <w:tcW w:w="11340" w:type="dxa"/>
          </w:tcPr>
          <w:p w14:paraId="09A66A15" w14:textId="77777777" w:rsidR="00F5384F" w:rsidRPr="00982AB1" w:rsidRDefault="00F5384F" w:rsidP="00F23D2A">
            <w:pPr>
              <w:rPr>
                <w:rFonts w:ascii="Times New Roman" w:eastAsia="Times New Roman" w:hAnsi="Times New Roman" w:cs="Times New Roman"/>
              </w:rPr>
            </w:pPr>
            <w:r w:rsidRPr="00982AB1">
              <w:rPr>
                <w:b/>
              </w:rPr>
              <w:t xml:space="preserve">1.5a </w:t>
            </w:r>
            <w:r w:rsidRPr="00982AB1">
              <w:rPr>
                <w:bCs/>
                <w:u w:val="single"/>
              </w:rPr>
              <w:t>Phonics</w:t>
            </w:r>
            <w:r w:rsidRPr="00982AB1">
              <w:rPr>
                <w:b/>
              </w:rPr>
              <w:t xml:space="preserve"> </w:t>
            </w:r>
            <w:r w:rsidRPr="00982AB1">
              <w:rPr>
                <w:highlight w:val="white"/>
              </w:rPr>
              <w:t>To establish consistent practice, progression and continuity in the teaching and learning of phonics and spelling throughout the school</w:t>
            </w:r>
          </w:p>
        </w:tc>
      </w:tr>
      <w:tr w:rsidR="00982AB1" w:rsidRPr="00982AB1" w14:paraId="0A816B92" w14:textId="77777777" w:rsidTr="00F23D2A">
        <w:tc>
          <w:tcPr>
            <w:tcW w:w="11340" w:type="dxa"/>
          </w:tcPr>
          <w:p w14:paraId="5315E866" w14:textId="77777777" w:rsidR="00F5384F" w:rsidRPr="00982AB1" w:rsidRDefault="00F5384F" w:rsidP="00F23D2A">
            <w:pPr>
              <w:rPr>
                <w:rFonts w:ascii="Times New Roman" w:eastAsia="Times New Roman" w:hAnsi="Times New Roman" w:cs="Times New Roman"/>
              </w:rPr>
            </w:pPr>
            <w:r w:rsidRPr="00982AB1">
              <w:rPr>
                <w:b/>
              </w:rPr>
              <w:t xml:space="preserve">1.5b </w:t>
            </w:r>
            <w:r w:rsidRPr="00982AB1">
              <w:rPr>
                <w:bCs/>
                <w:u w:val="single"/>
              </w:rPr>
              <w:t xml:space="preserve">Reading </w:t>
            </w:r>
            <w:r w:rsidRPr="00982AB1">
              <w:t>Improve reading ages across all key stages to ensure that 0% pupils require urgent intervention and &gt;50% of pupils or at or above national benchmark </w:t>
            </w:r>
          </w:p>
        </w:tc>
      </w:tr>
      <w:tr w:rsidR="00982AB1" w:rsidRPr="00982AB1" w14:paraId="3BB144B1" w14:textId="77777777" w:rsidTr="00F23D2A">
        <w:tc>
          <w:tcPr>
            <w:tcW w:w="11340" w:type="dxa"/>
          </w:tcPr>
          <w:p w14:paraId="220883B4" w14:textId="77777777" w:rsidR="00F5384F" w:rsidRPr="00982AB1" w:rsidRDefault="00F5384F" w:rsidP="00F23D2A">
            <w:r w:rsidRPr="00982AB1">
              <w:rPr>
                <w:b/>
              </w:rPr>
              <w:t>1.6</w:t>
            </w:r>
            <w:r w:rsidRPr="00982AB1">
              <w:t xml:space="preserve"> Ensure curriculum content is consistently monitored and re-developed to meet the needs of cohort (academic &amp; social)</w:t>
            </w:r>
          </w:p>
        </w:tc>
      </w:tr>
      <w:tr w:rsidR="00982AB1" w:rsidRPr="00982AB1" w14:paraId="48C648FA" w14:textId="77777777" w:rsidTr="00F23D2A">
        <w:tc>
          <w:tcPr>
            <w:tcW w:w="11340" w:type="dxa"/>
          </w:tcPr>
          <w:p w14:paraId="1AA50BE6" w14:textId="77777777" w:rsidR="00F5384F" w:rsidRPr="00982AB1" w:rsidRDefault="00F5384F" w:rsidP="00F23D2A">
            <w:pPr>
              <w:rPr>
                <w:rFonts w:ascii="Times New Roman" w:eastAsia="Times New Roman" w:hAnsi="Times New Roman" w:cs="Times New Roman"/>
              </w:rPr>
            </w:pPr>
            <w:r w:rsidRPr="00982AB1">
              <w:rPr>
                <w:b/>
              </w:rPr>
              <w:t>1.7</w:t>
            </w:r>
            <w:r w:rsidRPr="00982AB1">
              <w:t xml:space="preserve"> Ensure the PSHCE curriculum is developed as a subject and embedded across the school in a progressive and cohesive manner enhancing well-being, developing leadership, character and broadening cultural capital</w:t>
            </w:r>
          </w:p>
        </w:tc>
      </w:tr>
    </w:tbl>
    <w:p w14:paraId="1FD6DED2" w14:textId="77777777" w:rsidR="00F5384F" w:rsidRPr="00982AB1" w:rsidRDefault="00F5384F"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p>
    <w:tbl>
      <w:tblPr>
        <w:tblStyle w:val="TableGrid"/>
        <w:tblW w:w="11340" w:type="dxa"/>
        <w:tblInd w:w="-1139" w:type="dxa"/>
        <w:tblLook w:val="04A0" w:firstRow="1" w:lastRow="0" w:firstColumn="1" w:lastColumn="0" w:noHBand="0" w:noVBand="1"/>
      </w:tblPr>
      <w:tblGrid>
        <w:gridCol w:w="11340"/>
      </w:tblGrid>
      <w:tr w:rsidR="00982AB1" w:rsidRPr="00982AB1" w14:paraId="1A629111" w14:textId="77777777" w:rsidTr="00F23D2A">
        <w:tc>
          <w:tcPr>
            <w:tcW w:w="11340" w:type="dxa"/>
            <w:shd w:val="clear" w:color="auto" w:fill="00B050"/>
          </w:tcPr>
          <w:p w14:paraId="49569A19" w14:textId="77777777" w:rsidR="00F5384F" w:rsidRPr="00982AB1" w:rsidRDefault="00F5384F" w:rsidP="00F23D2A">
            <w:pPr>
              <w:jc w:val="center"/>
              <w:rPr>
                <w:b/>
                <w:bCs/>
                <w:sz w:val="24"/>
                <w:szCs w:val="24"/>
                <w:lang w:val="en-US"/>
              </w:rPr>
            </w:pPr>
            <w:r w:rsidRPr="00982AB1">
              <w:rPr>
                <w:b/>
                <w:bCs/>
                <w:sz w:val="24"/>
                <w:szCs w:val="24"/>
                <w:lang w:val="en-US"/>
              </w:rPr>
              <w:t>BEHAVIOUR &amp; ATTITUDES</w:t>
            </w:r>
          </w:p>
        </w:tc>
      </w:tr>
      <w:tr w:rsidR="00982AB1" w:rsidRPr="00982AB1" w14:paraId="6265C734" w14:textId="77777777" w:rsidTr="00F23D2A">
        <w:tc>
          <w:tcPr>
            <w:tcW w:w="11340" w:type="dxa"/>
          </w:tcPr>
          <w:p w14:paraId="526406CD" w14:textId="77777777" w:rsidR="00F5384F" w:rsidRPr="00982AB1" w:rsidRDefault="00F5384F" w:rsidP="00F23D2A">
            <w:pPr>
              <w:rPr>
                <w:rFonts w:ascii="Times New Roman" w:eastAsia="Times New Roman" w:hAnsi="Times New Roman" w:cs="Times New Roman"/>
              </w:rPr>
            </w:pPr>
            <w:r w:rsidRPr="00982AB1">
              <w:rPr>
                <w:b/>
                <w:bCs/>
              </w:rPr>
              <w:t>2.1</w:t>
            </w:r>
            <w:r w:rsidRPr="00982AB1">
              <w:t xml:space="preserve"> Develop clear pathways to support and address the barriers to attendance and reduce PA for individual pupils</w:t>
            </w:r>
          </w:p>
        </w:tc>
      </w:tr>
      <w:tr w:rsidR="00982AB1" w:rsidRPr="00982AB1" w14:paraId="63B1A9A0" w14:textId="77777777" w:rsidTr="00F23D2A">
        <w:tc>
          <w:tcPr>
            <w:tcW w:w="11340" w:type="dxa"/>
          </w:tcPr>
          <w:p w14:paraId="759802D5" w14:textId="77777777" w:rsidR="00F5384F" w:rsidRPr="00982AB1" w:rsidRDefault="00F5384F" w:rsidP="00F23D2A">
            <w:pPr>
              <w:rPr>
                <w:rFonts w:eastAsia="Times New Roman" w:cstheme="minorHAnsi"/>
              </w:rPr>
            </w:pPr>
            <w:r w:rsidRPr="00982AB1">
              <w:rPr>
                <w:b/>
                <w:bCs/>
              </w:rPr>
              <w:lastRenderedPageBreak/>
              <w:t>2.2</w:t>
            </w:r>
            <w:r w:rsidRPr="00982AB1">
              <w:t xml:space="preserve"> </w:t>
            </w:r>
            <w:r w:rsidRPr="00982AB1">
              <w:rPr>
                <w:rFonts w:eastAsia="Times New Roman" w:cstheme="minorHAnsi"/>
              </w:rPr>
              <w:t>Embed newly implemented Behaviour for Learning (</w:t>
            </w:r>
            <w:proofErr w:type="spellStart"/>
            <w:r w:rsidRPr="00982AB1">
              <w:rPr>
                <w:rFonts w:eastAsia="Times New Roman" w:cstheme="minorHAnsi"/>
              </w:rPr>
              <w:t>BfL</w:t>
            </w:r>
            <w:proofErr w:type="spellEnd"/>
            <w:r w:rsidRPr="00982AB1">
              <w:rPr>
                <w:rFonts w:eastAsia="Times New Roman" w:cstheme="minorHAnsi"/>
              </w:rPr>
              <w:t>) policy and monitor its impact to ensure consistency of behaviour management in classrooms and around the school </w:t>
            </w:r>
          </w:p>
        </w:tc>
      </w:tr>
      <w:tr w:rsidR="00982AB1" w:rsidRPr="00982AB1" w14:paraId="7996C5D3" w14:textId="77777777" w:rsidTr="00F23D2A">
        <w:tc>
          <w:tcPr>
            <w:tcW w:w="11340" w:type="dxa"/>
          </w:tcPr>
          <w:p w14:paraId="31C54FE5" w14:textId="77777777" w:rsidR="00F5384F" w:rsidRPr="00982AB1" w:rsidRDefault="00F5384F" w:rsidP="00F23D2A">
            <w:pPr>
              <w:rPr>
                <w:rFonts w:ascii="Times New Roman" w:eastAsia="Times New Roman" w:hAnsi="Times New Roman" w:cs="Times New Roman"/>
              </w:rPr>
            </w:pPr>
            <w:r w:rsidRPr="00982AB1">
              <w:rPr>
                <w:b/>
                <w:bCs/>
              </w:rPr>
              <w:t>2.3</w:t>
            </w:r>
            <w:r w:rsidRPr="00982AB1">
              <w:t xml:space="preserve"> Continue to review and develop support strategies to ensure all staff are clear and trained in managing and supporting pupils in a de-escalating manner</w:t>
            </w:r>
          </w:p>
        </w:tc>
      </w:tr>
      <w:tr w:rsidR="00982AB1" w:rsidRPr="00982AB1" w14:paraId="5C552E8B" w14:textId="77777777" w:rsidTr="00F23D2A">
        <w:tc>
          <w:tcPr>
            <w:tcW w:w="11340" w:type="dxa"/>
          </w:tcPr>
          <w:p w14:paraId="2830345A" w14:textId="77777777" w:rsidR="00F5384F" w:rsidRPr="00982AB1" w:rsidRDefault="00F5384F" w:rsidP="00F23D2A">
            <w:pPr>
              <w:rPr>
                <w:rFonts w:ascii="Times New Roman" w:eastAsia="Times New Roman" w:hAnsi="Times New Roman" w:cs="Times New Roman"/>
              </w:rPr>
            </w:pPr>
            <w:r w:rsidRPr="00982AB1">
              <w:rPr>
                <w:b/>
                <w:bCs/>
              </w:rPr>
              <w:t>2.4</w:t>
            </w:r>
            <w:r w:rsidRPr="00982AB1">
              <w:t xml:space="preserve"> Build on the All About Me and interventions to develop student’s autonomy, decision making and awareness of strategies to manage situations successfully</w:t>
            </w:r>
          </w:p>
        </w:tc>
      </w:tr>
      <w:tr w:rsidR="00982AB1" w:rsidRPr="00982AB1" w14:paraId="2E2B78EF" w14:textId="77777777" w:rsidTr="00F23D2A">
        <w:tc>
          <w:tcPr>
            <w:tcW w:w="11340" w:type="dxa"/>
          </w:tcPr>
          <w:p w14:paraId="4AE78022" w14:textId="77777777" w:rsidR="00F5384F" w:rsidRPr="00982AB1" w:rsidRDefault="00F5384F" w:rsidP="00F23D2A">
            <w:pPr>
              <w:rPr>
                <w:rFonts w:ascii="Times New Roman" w:eastAsia="Times New Roman" w:hAnsi="Times New Roman" w:cs="Times New Roman"/>
              </w:rPr>
            </w:pPr>
            <w:r w:rsidRPr="00982AB1">
              <w:rPr>
                <w:b/>
                <w:bCs/>
              </w:rPr>
              <w:t>2.5</w:t>
            </w:r>
            <w:r w:rsidRPr="00982AB1">
              <w:t xml:space="preserve"> To hold an external review regarding Safeguarding, with a clear action plan and interventions</w:t>
            </w:r>
          </w:p>
        </w:tc>
      </w:tr>
    </w:tbl>
    <w:p w14:paraId="0C2B0B06" w14:textId="77777777" w:rsidR="00F5384F" w:rsidRPr="00982AB1" w:rsidRDefault="00F5384F"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p>
    <w:tbl>
      <w:tblPr>
        <w:tblStyle w:val="TableGrid"/>
        <w:tblW w:w="11199" w:type="dxa"/>
        <w:tblInd w:w="-1139" w:type="dxa"/>
        <w:tblLook w:val="04A0" w:firstRow="1" w:lastRow="0" w:firstColumn="1" w:lastColumn="0" w:noHBand="0" w:noVBand="1"/>
      </w:tblPr>
      <w:tblGrid>
        <w:gridCol w:w="11199"/>
      </w:tblGrid>
      <w:tr w:rsidR="00982AB1" w:rsidRPr="00982AB1" w14:paraId="75C738DF" w14:textId="77777777" w:rsidTr="00F23D2A">
        <w:tc>
          <w:tcPr>
            <w:tcW w:w="11199" w:type="dxa"/>
            <w:shd w:val="clear" w:color="auto" w:fill="ED7D31" w:themeFill="accent2"/>
          </w:tcPr>
          <w:p w14:paraId="386AD702" w14:textId="77777777" w:rsidR="00F5384F" w:rsidRPr="00982AB1" w:rsidRDefault="00F5384F" w:rsidP="00F23D2A">
            <w:pPr>
              <w:jc w:val="center"/>
              <w:rPr>
                <w:b/>
                <w:bCs/>
                <w:sz w:val="24"/>
                <w:szCs w:val="24"/>
                <w:lang w:val="en-US"/>
              </w:rPr>
            </w:pPr>
            <w:r w:rsidRPr="00982AB1">
              <w:rPr>
                <w:b/>
                <w:bCs/>
                <w:sz w:val="24"/>
                <w:szCs w:val="24"/>
                <w:lang w:val="en-US"/>
              </w:rPr>
              <w:t>PERSONAL DEVELOPMENT</w:t>
            </w:r>
          </w:p>
        </w:tc>
      </w:tr>
      <w:tr w:rsidR="00982AB1" w:rsidRPr="00982AB1" w14:paraId="32F6198E" w14:textId="77777777" w:rsidTr="00F23D2A">
        <w:tc>
          <w:tcPr>
            <w:tcW w:w="11199" w:type="dxa"/>
          </w:tcPr>
          <w:p w14:paraId="76DDB859" w14:textId="77777777" w:rsidR="00F5384F" w:rsidRPr="00982AB1" w:rsidRDefault="00F5384F" w:rsidP="00F23D2A">
            <w:pPr>
              <w:rPr>
                <w:rFonts w:ascii="Times New Roman" w:eastAsia="Times New Roman" w:hAnsi="Times New Roman" w:cs="Times New Roman"/>
              </w:rPr>
            </w:pPr>
            <w:r w:rsidRPr="00982AB1">
              <w:rPr>
                <w:b/>
              </w:rPr>
              <w:t>3.1</w:t>
            </w:r>
            <w:r w:rsidRPr="00982AB1">
              <w:t xml:space="preserve"> Ensure that all pupils are supported to make progress in areas of SEMH</w:t>
            </w:r>
          </w:p>
        </w:tc>
      </w:tr>
      <w:tr w:rsidR="00982AB1" w:rsidRPr="00982AB1" w14:paraId="61B049EC" w14:textId="77777777" w:rsidTr="00F23D2A">
        <w:tc>
          <w:tcPr>
            <w:tcW w:w="11199" w:type="dxa"/>
          </w:tcPr>
          <w:p w14:paraId="263F33BB" w14:textId="77777777" w:rsidR="00F5384F" w:rsidRPr="00982AB1" w:rsidRDefault="00F5384F" w:rsidP="00F23D2A">
            <w:pPr>
              <w:textAlignment w:val="baseline"/>
              <w:rPr>
                <w:rFonts w:ascii="Gill Sans MT" w:eastAsia="Times New Roman" w:hAnsi="Gill Sans MT" w:cs="Times New Roman"/>
              </w:rPr>
            </w:pPr>
            <w:r w:rsidRPr="00982AB1">
              <w:rPr>
                <w:b/>
              </w:rPr>
              <w:t xml:space="preserve">3.2 </w:t>
            </w:r>
            <w:r w:rsidRPr="00982AB1">
              <w:rPr>
                <w:rFonts w:eastAsia="Times New Roman" w:cstheme="minorHAnsi"/>
              </w:rPr>
              <w:t xml:space="preserve">Develop the PSHCE curriculum and teaching team </w:t>
            </w:r>
            <w:proofErr w:type="gramStart"/>
            <w:r w:rsidRPr="00982AB1">
              <w:rPr>
                <w:rFonts w:eastAsia="Times New Roman" w:cstheme="minorHAnsi"/>
              </w:rPr>
              <w:t>in order to</w:t>
            </w:r>
            <w:proofErr w:type="gramEnd"/>
            <w:r w:rsidRPr="00982AB1">
              <w:rPr>
                <w:rFonts w:eastAsia="Times New Roman" w:cstheme="minorHAnsi"/>
              </w:rPr>
              <w:t xml:space="preserve"> deliver a programme which ensures students are safe, healthy and are aware of key issues in society and the wider world</w:t>
            </w:r>
            <w:r w:rsidRPr="00982AB1">
              <w:rPr>
                <w:rFonts w:ascii="Gill Sans MT" w:eastAsia="Times New Roman" w:hAnsi="Gill Sans MT" w:cs="Times New Roman"/>
              </w:rPr>
              <w:t> </w:t>
            </w:r>
          </w:p>
        </w:tc>
      </w:tr>
      <w:tr w:rsidR="00982AB1" w:rsidRPr="00982AB1" w14:paraId="790A2C6D" w14:textId="77777777" w:rsidTr="00F23D2A">
        <w:tc>
          <w:tcPr>
            <w:tcW w:w="11199" w:type="dxa"/>
          </w:tcPr>
          <w:p w14:paraId="4310DD64" w14:textId="77777777" w:rsidR="00F5384F" w:rsidRPr="00982AB1" w:rsidRDefault="00F5384F" w:rsidP="00F23D2A">
            <w:pPr>
              <w:rPr>
                <w:rFonts w:ascii="Times New Roman" w:eastAsia="Times New Roman" w:hAnsi="Times New Roman" w:cs="Times New Roman"/>
              </w:rPr>
            </w:pPr>
            <w:r w:rsidRPr="00982AB1">
              <w:rPr>
                <w:b/>
              </w:rPr>
              <w:t>3.3</w:t>
            </w:r>
            <w:r w:rsidRPr="00982AB1">
              <w:t xml:space="preserve"> Review policies and procedures relating to PSHCE and SMSC to include sexual harassment, ’rape culture’, online sexual abuse etc</w:t>
            </w:r>
          </w:p>
        </w:tc>
      </w:tr>
      <w:tr w:rsidR="00982AB1" w:rsidRPr="00982AB1" w14:paraId="2E8DFB5C" w14:textId="77777777" w:rsidTr="00F23D2A">
        <w:tc>
          <w:tcPr>
            <w:tcW w:w="11199" w:type="dxa"/>
          </w:tcPr>
          <w:p w14:paraId="16574F68" w14:textId="77777777" w:rsidR="00F5384F" w:rsidRPr="00982AB1" w:rsidRDefault="00F5384F" w:rsidP="00F23D2A">
            <w:pPr>
              <w:textAlignment w:val="baseline"/>
              <w:rPr>
                <w:rFonts w:eastAsia="Times New Roman" w:cstheme="minorHAnsi"/>
              </w:rPr>
            </w:pPr>
            <w:r w:rsidRPr="00982AB1">
              <w:rPr>
                <w:rFonts w:cstheme="minorHAnsi"/>
                <w:b/>
              </w:rPr>
              <w:t xml:space="preserve">3.4 </w:t>
            </w:r>
            <w:r w:rsidRPr="00982AB1">
              <w:rPr>
                <w:rFonts w:eastAsia="Times New Roman" w:cstheme="minorHAnsi"/>
              </w:rPr>
              <w:t>Increase aspiration by embedding Skills Builder in KS3 and KS4 and broadening student exposure to quality CEIAG provision and encounters with employers </w:t>
            </w:r>
          </w:p>
        </w:tc>
      </w:tr>
      <w:tr w:rsidR="00982AB1" w:rsidRPr="00982AB1" w14:paraId="0A7D6003" w14:textId="77777777" w:rsidTr="00F23D2A">
        <w:tc>
          <w:tcPr>
            <w:tcW w:w="11199" w:type="dxa"/>
          </w:tcPr>
          <w:p w14:paraId="17F0C334" w14:textId="77777777" w:rsidR="00F5384F" w:rsidRPr="00982AB1" w:rsidRDefault="00F5384F" w:rsidP="00F23D2A">
            <w:pPr>
              <w:rPr>
                <w:rFonts w:ascii="Times New Roman" w:eastAsia="Times New Roman" w:hAnsi="Times New Roman" w:cs="Times New Roman"/>
              </w:rPr>
            </w:pPr>
            <w:r w:rsidRPr="00982AB1">
              <w:rPr>
                <w:b/>
              </w:rPr>
              <w:t>3.5</w:t>
            </w:r>
            <w:r w:rsidRPr="00982AB1">
              <w:t xml:space="preserve"> Raise awareness of equality &amp; diversity, inclusivity, anti-racism, LGBTQ+ etc across the school</w:t>
            </w:r>
          </w:p>
        </w:tc>
      </w:tr>
    </w:tbl>
    <w:p w14:paraId="657D691E" w14:textId="77777777" w:rsidR="00F5384F" w:rsidRPr="00982AB1" w:rsidRDefault="00F5384F"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p>
    <w:tbl>
      <w:tblPr>
        <w:tblStyle w:val="TableGrid"/>
        <w:tblW w:w="11199" w:type="dxa"/>
        <w:tblInd w:w="-1139" w:type="dxa"/>
        <w:tblLook w:val="04A0" w:firstRow="1" w:lastRow="0" w:firstColumn="1" w:lastColumn="0" w:noHBand="0" w:noVBand="1"/>
      </w:tblPr>
      <w:tblGrid>
        <w:gridCol w:w="11199"/>
      </w:tblGrid>
      <w:tr w:rsidR="00982AB1" w:rsidRPr="00982AB1" w14:paraId="4F766055" w14:textId="77777777" w:rsidTr="00F23D2A">
        <w:tc>
          <w:tcPr>
            <w:tcW w:w="11199" w:type="dxa"/>
            <w:shd w:val="clear" w:color="auto" w:fill="00B0F0"/>
          </w:tcPr>
          <w:p w14:paraId="020330DE" w14:textId="77777777" w:rsidR="00F5384F" w:rsidRPr="00982AB1" w:rsidRDefault="00F5384F" w:rsidP="00F23D2A">
            <w:pPr>
              <w:jc w:val="center"/>
              <w:rPr>
                <w:b/>
                <w:bCs/>
                <w:sz w:val="24"/>
                <w:szCs w:val="24"/>
                <w:lang w:val="en-US"/>
              </w:rPr>
            </w:pPr>
            <w:r w:rsidRPr="00982AB1">
              <w:rPr>
                <w:b/>
                <w:bCs/>
                <w:sz w:val="24"/>
                <w:szCs w:val="24"/>
                <w:lang w:val="en-US"/>
              </w:rPr>
              <w:t>LEADERSHIP &amp; MANAGEMENT</w:t>
            </w:r>
          </w:p>
        </w:tc>
      </w:tr>
      <w:tr w:rsidR="00982AB1" w:rsidRPr="00982AB1" w14:paraId="27F10060" w14:textId="77777777" w:rsidTr="00F23D2A">
        <w:tc>
          <w:tcPr>
            <w:tcW w:w="11199" w:type="dxa"/>
          </w:tcPr>
          <w:p w14:paraId="0B5A72C1" w14:textId="77777777" w:rsidR="00F5384F" w:rsidRPr="00982AB1" w:rsidRDefault="00F5384F" w:rsidP="00F23D2A">
            <w:pPr>
              <w:rPr>
                <w:b/>
                <w:bCs/>
                <w:lang w:val="en-US"/>
              </w:rPr>
            </w:pPr>
            <w:r w:rsidRPr="00982AB1">
              <w:rPr>
                <w:b/>
              </w:rPr>
              <w:t xml:space="preserve">4.1 </w:t>
            </w:r>
            <w:r w:rsidRPr="00982AB1">
              <w:t>Ensure a rigorous whole school self-evaluation and quality assurance programme is maintained</w:t>
            </w:r>
          </w:p>
        </w:tc>
      </w:tr>
      <w:tr w:rsidR="00982AB1" w:rsidRPr="00982AB1" w14:paraId="44FDAEE2" w14:textId="77777777" w:rsidTr="00F23D2A">
        <w:tc>
          <w:tcPr>
            <w:tcW w:w="11199" w:type="dxa"/>
          </w:tcPr>
          <w:p w14:paraId="63A8276F" w14:textId="77777777" w:rsidR="00F5384F" w:rsidRPr="00982AB1" w:rsidRDefault="00F5384F" w:rsidP="00F23D2A">
            <w:pPr>
              <w:rPr>
                <w:rFonts w:ascii="Times New Roman" w:eastAsia="Times New Roman" w:hAnsi="Times New Roman" w:cs="Times New Roman"/>
              </w:rPr>
            </w:pPr>
            <w:r w:rsidRPr="00982AB1">
              <w:rPr>
                <w:b/>
              </w:rPr>
              <w:t>4.2</w:t>
            </w:r>
            <w:r w:rsidRPr="00982AB1">
              <w:t xml:space="preserve"> Deliver an effective CPD programme that addresses needs identified by Leaders and staff. </w:t>
            </w:r>
          </w:p>
        </w:tc>
      </w:tr>
      <w:tr w:rsidR="00982AB1" w:rsidRPr="00982AB1" w14:paraId="6D0C944E" w14:textId="77777777" w:rsidTr="00F23D2A">
        <w:tc>
          <w:tcPr>
            <w:tcW w:w="11199" w:type="dxa"/>
          </w:tcPr>
          <w:p w14:paraId="532ADA9C" w14:textId="77777777" w:rsidR="00F5384F" w:rsidRPr="00982AB1" w:rsidRDefault="00F5384F" w:rsidP="00F23D2A">
            <w:pPr>
              <w:rPr>
                <w:rFonts w:ascii="Times New Roman" w:eastAsia="Times New Roman" w:hAnsi="Times New Roman" w:cs="Times New Roman"/>
              </w:rPr>
            </w:pPr>
            <w:r w:rsidRPr="00982AB1">
              <w:rPr>
                <w:b/>
              </w:rPr>
              <w:t>4.3</w:t>
            </w:r>
            <w:r w:rsidRPr="00982AB1">
              <w:t xml:space="preserve"> Further develop networking links with other schools and wider educational communities so that good practice can be shared. </w:t>
            </w:r>
          </w:p>
          <w:p w14:paraId="2E116997" w14:textId="77777777" w:rsidR="00F5384F" w:rsidRPr="00982AB1" w:rsidRDefault="00F5384F" w:rsidP="00F23D2A">
            <w:pPr>
              <w:rPr>
                <w:rFonts w:ascii="Times New Roman" w:eastAsia="Times New Roman" w:hAnsi="Times New Roman" w:cs="Times New Roman"/>
              </w:rPr>
            </w:pPr>
          </w:p>
        </w:tc>
      </w:tr>
      <w:tr w:rsidR="00982AB1" w:rsidRPr="00982AB1" w14:paraId="569B8AFF" w14:textId="77777777" w:rsidTr="00F23D2A">
        <w:tc>
          <w:tcPr>
            <w:tcW w:w="11199" w:type="dxa"/>
          </w:tcPr>
          <w:p w14:paraId="16A254FF" w14:textId="77777777" w:rsidR="00F5384F" w:rsidRPr="00982AB1" w:rsidRDefault="00F5384F" w:rsidP="00F23D2A">
            <w:pPr>
              <w:rPr>
                <w:rFonts w:ascii="Times New Roman" w:eastAsia="Times New Roman" w:hAnsi="Times New Roman" w:cs="Times New Roman"/>
              </w:rPr>
            </w:pPr>
            <w:r w:rsidRPr="00982AB1">
              <w:rPr>
                <w:b/>
              </w:rPr>
              <w:t>4.4</w:t>
            </w:r>
            <w:r w:rsidRPr="00982AB1">
              <w:t xml:space="preserve"> Support new staff to enable them to become highly effective members of the PRU team through the development of an effective induction </w:t>
            </w:r>
            <w:proofErr w:type="gramStart"/>
            <w:r w:rsidRPr="00982AB1">
              <w:t>process</w:t>
            </w:r>
            <w:proofErr w:type="gramEnd"/>
          </w:p>
          <w:p w14:paraId="6CA37A66" w14:textId="77777777" w:rsidR="00F5384F" w:rsidRPr="00982AB1" w:rsidRDefault="00F5384F" w:rsidP="00F23D2A">
            <w:pPr>
              <w:rPr>
                <w:rFonts w:ascii="Times New Roman" w:eastAsia="Times New Roman" w:hAnsi="Times New Roman" w:cs="Times New Roman"/>
              </w:rPr>
            </w:pPr>
          </w:p>
        </w:tc>
      </w:tr>
      <w:tr w:rsidR="00982AB1" w:rsidRPr="00982AB1" w14:paraId="5E352B29" w14:textId="77777777" w:rsidTr="00F23D2A">
        <w:tc>
          <w:tcPr>
            <w:tcW w:w="11199" w:type="dxa"/>
          </w:tcPr>
          <w:p w14:paraId="283040DD" w14:textId="77777777" w:rsidR="00F5384F" w:rsidRPr="00982AB1" w:rsidRDefault="00F5384F" w:rsidP="00F23D2A">
            <w:pPr>
              <w:rPr>
                <w:rFonts w:ascii="Times New Roman" w:eastAsia="Times New Roman" w:hAnsi="Times New Roman" w:cs="Times New Roman"/>
              </w:rPr>
            </w:pPr>
            <w:r w:rsidRPr="00982AB1">
              <w:rPr>
                <w:b/>
              </w:rPr>
              <w:t>4.5</w:t>
            </w:r>
            <w:r w:rsidRPr="00982AB1">
              <w:t xml:space="preserve"> Review and strengthen home-school partnership</w:t>
            </w:r>
          </w:p>
        </w:tc>
      </w:tr>
      <w:tr w:rsidR="00982AB1" w:rsidRPr="00982AB1" w14:paraId="1257AEEB" w14:textId="77777777" w:rsidTr="00F23D2A">
        <w:tc>
          <w:tcPr>
            <w:tcW w:w="11199" w:type="dxa"/>
          </w:tcPr>
          <w:p w14:paraId="38C5ABAC" w14:textId="77777777" w:rsidR="00F5384F" w:rsidRPr="00982AB1" w:rsidRDefault="00F5384F" w:rsidP="00F23D2A">
            <w:pPr>
              <w:rPr>
                <w:b/>
              </w:rPr>
            </w:pPr>
            <w:r w:rsidRPr="00982AB1">
              <w:rPr>
                <w:b/>
              </w:rPr>
              <w:t>4.6</w:t>
            </w:r>
            <w:r w:rsidRPr="00982AB1">
              <w:t xml:space="preserve"> Annual review of staffing structure, roles, responsibilities </w:t>
            </w:r>
            <w:proofErr w:type="gramStart"/>
            <w:r w:rsidRPr="00982AB1">
              <w:t>in light of</w:t>
            </w:r>
            <w:proofErr w:type="gramEnd"/>
            <w:r w:rsidRPr="00982AB1">
              <w:t xml:space="preserve"> relocation and change to Key Stages (Jan 2023)</w:t>
            </w:r>
          </w:p>
        </w:tc>
      </w:tr>
      <w:tr w:rsidR="00982AB1" w:rsidRPr="00982AB1" w14:paraId="0CAA75FD" w14:textId="77777777" w:rsidTr="00F23D2A">
        <w:tc>
          <w:tcPr>
            <w:tcW w:w="11199" w:type="dxa"/>
          </w:tcPr>
          <w:p w14:paraId="48DE2125" w14:textId="77777777" w:rsidR="00F5384F" w:rsidRPr="00982AB1" w:rsidRDefault="00F5384F" w:rsidP="00F23D2A">
            <w:pPr>
              <w:rPr>
                <w:b/>
              </w:rPr>
            </w:pPr>
            <w:r w:rsidRPr="00982AB1">
              <w:rPr>
                <w:b/>
              </w:rPr>
              <w:t>4.7</w:t>
            </w:r>
            <w:r w:rsidRPr="00982AB1">
              <w:t xml:space="preserve"> Finalise a budget for academic year 2022-23 with </w:t>
            </w:r>
            <w:proofErr w:type="gramStart"/>
            <w:r w:rsidRPr="00982AB1">
              <w:t>the  LA</w:t>
            </w:r>
            <w:proofErr w:type="gramEnd"/>
            <w:r w:rsidRPr="00982AB1">
              <w:t xml:space="preserve"> for restructure in Jan 2022</w:t>
            </w:r>
          </w:p>
        </w:tc>
      </w:tr>
    </w:tbl>
    <w:p w14:paraId="1948260F" w14:textId="77777777" w:rsidR="00F5384F" w:rsidRPr="00982AB1" w:rsidRDefault="00F5384F"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p>
    <w:p w14:paraId="199F1BCF" w14:textId="17433122" w:rsidR="00AA055A" w:rsidRPr="00982AB1" w:rsidRDefault="00AA055A" w:rsidP="00AA055A">
      <w:pPr>
        <w:shd w:val="clear" w:color="auto" w:fill="FFFFFF"/>
        <w:spacing w:after="0" w:line="240" w:lineRule="auto"/>
        <w:ind w:left="720"/>
        <w:textAlignment w:val="top"/>
        <w:rPr>
          <w:rFonts w:ascii="Lato" w:eastAsia="Times New Roman" w:hAnsi="Lato" w:cs="Times New Roman"/>
          <w:kern w:val="0"/>
          <w:sz w:val="24"/>
          <w:szCs w:val="24"/>
          <w:lang w:eastAsia="en-GB"/>
          <w14:ligatures w14:val="none"/>
        </w:rPr>
      </w:pPr>
      <w:r w:rsidRPr="00982AB1">
        <w:rPr>
          <w:rFonts w:ascii="Lato" w:eastAsia="Times New Roman" w:hAnsi="Lato" w:cs="Times New Roman"/>
          <w:kern w:val="0"/>
          <w:sz w:val="24"/>
          <w:szCs w:val="24"/>
          <w:lang w:eastAsia="en-GB"/>
          <w14:ligatures w14:val="none"/>
        </w:rPr>
        <w:t> </w:t>
      </w:r>
    </w:p>
    <w:p w14:paraId="07FA9744" w14:textId="1DD72C7C" w:rsidR="00AA055A" w:rsidRPr="00982AB1" w:rsidRDefault="00F5384F"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Members</w:t>
      </w:r>
      <w:r w:rsidR="00AA055A" w:rsidRPr="00982AB1">
        <w:rPr>
          <w:rFonts w:ascii="Tahoma" w:eastAsia="Times New Roman" w:hAnsi="Tahoma" w:cs="Tahoma"/>
          <w:kern w:val="0"/>
          <w:bdr w:val="none" w:sz="0" w:space="0" w:color="auto" w:frame="1"/>
          <w:lang w:eastAsia="en-GB"/>
          <w14:ligatures w14:val="none"/>
        </w:rPr>
        <w:t xml:space="preserve"> visit the school as part of their monitoring of the SDP and of specific issues. These visits are considered a valuable opportunity for governors to be able to work closely with staff members across the school. Link governors follow a cycle which sets out the monitoring activities which they will be undertaking with the subject leader. Guidance in terms of the roles and responsibilities of governors during their visits are provided and regular training is available </w:t>
      </w:r>
      <w:proofErr w:type="gramStart"/>
      <w:r w:rsidR="00AA055A" w:rsidRPr="00982AB1">
        <w:rPr>
          <w:rFonts w:ascii="Tahoma" w:eastAsia="Times New Roman" w:hAnsi="Tahoma" w:cs="Tahoma"/>
          <w:kern w:val="0"/>
          <w:bdr w:val="none" w:sz="0" w:space="0" w:color="auto" w:frame="1"/>
          <w:lang w:eastAsia="en-GB"/>
          <w14:ligatures w14:val="none"/>
        </w:rPr>
        <w:t>in order to</w:t>
      </w:r>
      <w:proofErr w:type="gramEnd"/>
      <w:r w:rsidR="00AA055A" w:rsidRPr="00982AB1">
        <w:rPr>
          <w:rFonts w:ascii="Tahoma" w:eastAsia="Times New Roman" w:hAnsi="Tahoma" w:cs="Tahoma"/>
          <w:kern w:val="0"/>
          <w:bdr w:val="none" w:sz="0" w:space="0" w:color="auto" w:frame="1"/>
          <w:lang w:eastAsia="en-GB"/>
          <w14:ligatures w14:val="none"/>
        </w:rPr>
        <w:t xml:space="preserve"> up-skill our team.</w:t>
      </w:r>
    </w:p>
    <w:p w14:paraId="3389AE9F"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Lato" w:eastAsia="Times New Roman" w:hAnsi="Lato" w:cs="Times New Roman"/>
          <w:kern w:val="0"/>
          <w:sz w:val="24"/>
          <w:szCs w:val="24"/>
          <w:lang w:eastAsia="en-GB"/>
          <w14:ligatures w14:val="none"/>
        </w:rPr>
        <w:t> </w:t>
      </w:r>
    </w:p>
    <w:p w14:paraId="43FCD5F7"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b/>
          <w:bCs/>
          <w:kern w:val="0"/>
          <w:bdr w:val="none" w:sz="0" w:space="0" w:color="auto" w:frame="1"/>
          <w:lang w:eastAsia="en-GB"/>
          <w14:ligatures w14:val="none"/>
        </w:rPr>
        <w:t xml:space="preserve">Examples of the impact of these visits </w:t>
      </w:r>
      <w:proofErr w:type="gramStart"/>
      <w:r w:rsidRPr="00982AB1">
        <w:rPr>
          <w:rFonts w:ascii="Tahoma" w:eastAsia="Times New Roman" w:hAnsi="Tahoma" w:cs="Tahoma"/>
          <w:b/>
          <w:bCs/>
          <w:kern w:val="0"/>
          <w:bdr w:val="none" w:sz="0" w:space="0" w:color="auto" w:frame="1"/>
          <w:lang w:eastAsia="en-GB"/>
          <w14:ligatures w14:val="none"/>
        </w:rPr>
        <w:t>include</w:t>
      </w:r>
      <w:proofErr w:type="gramEnd"/>
    </w:p>
    <w:p w14:paraId="55A93427" w14:textId="3AE67D03"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Co-operative working to prepare and introduce new policies and working practices on Special Educational Needs, Keeping Children Safe in Education</w:t>
      </w:r>
      <w:r w:rsidR="00982AB1" w:rsidRPr="00982AB1">
        <w:rPr>
          <w:rFonts w:ascii="Tahoma" w:eastAsia="Times New Roman" w:hAnsi="Tahoma" w:cs="Tahoma"/>
          <w:kern w:val="0"/>
          <w:bdr w:val="none" w:sz="0" w:space="0" w:color="auto" w:frame="1"/>
          <w:lang w:eastAsia="en-GB"/>
          <w14:ligatures w14:val="none"/>
        </w:rPr>
        <w:t>, quality first education</w:t>
      </w:r>
      <w:r w:rsidRPr="00982AB1">
        <w:rPr>
          <w:rFonts w:ascii="Tahoma" w:eastAsia="Times New Roman" w:hAnsi="Tahoma" w:cs="Tahoma"/>
          <w:kern w:val="0"/>
          <w:bdr w:val="none" w:sz="0" w:space="0" w:color="auto" w:frame="1"/>
          <w:lang w:eastAsia="en-GB"/>
          <w14:ligatures w14:val="none"/>
        </w:rPr>
        <w:t xml:space="preserve"> and progress towards achieving</w:t>
      </w:r>
      <w:r w:rsidR="00982AB1" w:rsidRPr="00982AB1">
        <w:rPr>
          <w:rFonts w:ascii="Tahoma" w:eastAsia="Times New Roman" w:hAnsi="Tahoma" w:cs="Tahoma"/>
          <w:kern w:val="0"/>
          <w:bdr w:val="none" w:sz="0" w:space="0" w:color="auto" w:frame="1"/>
          <w:lang w:eastAsia="en-GB"/>
          <w14:ligatures w14:val="none"/>
        </w:rPr>
        <w:t xml:space="preserve"> personal goals</w:t>
      </w:r>
      <w:r w:rsidRPr="00982AB1">
        <w:rPr>
          <w:rFonts w:ascii="Tahoma" w:eastAsia="Times New Roman" w:hAnsi="Tahoma" w:cs="Tahoma"/>
          <w:kern w:val="0"/>
          <w:bdr w:val="none" w:sz="0" w:space="0" w:color="auto" w:frame="1"/>
          <w:lang w:eastAsia="en-GB"/>
          <w14:ligatures w14:val="none"/>
        </w:rPr>
        <w:t xml:space="preserve"> in Literacy and Numeracy. </w:t>
      </w:r>
      <w:r w:rsidR="00982AB1" w:rsidRPr="00982AB1">
        <w:rPr>
          <w:rFonts w:ascii="Tahoma" w:eastAsia="Times New Roman" w:hAnsi="Tahoma" w:cs="Tahoma"/>
          <w:kern w:val="0"/>
          <w:bdr w:val="none" w:sz="0" w:space="0" w:color="auto" w:frame="1"/>
          <w:lang w:eastAsia="en-GB"/>
          <w14:ligatures w14:val="none"/>
        </w:rPr>
        <w:t>Members also focus challenge and scrutiny on the key areas identified in the most recent Ofsted inspection.</w:t>
      </w:r>
    </w:p>
    <w:p w14:paraId="5742AAB0"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Lato" w:eastAsia="Times New Roman" w:hAnsi="Lato" w:cs="Times New Roman"/>
          <w:kern w:val="0"/>
          <w:sz w:val="24"/>
          <w:szCs w:val="24"/>
          <w:lang w:eastAsia="en-GB"/>
          <w14:ligatures w14:val="none"/>
        </w:rPr>
        <w:t> </w:t>
      </w:r>
    </w:p>
    <w:p w14:paraId="339AF8B5"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b/>
          <w:bCs/>
          <w:kern w:val="0"/>
          <w:bdr w:val="none" w:sz="0" w:space="0" w:color="auto" w:frame="1"/>
          <w:lang w:eastAsia="en-GB"/>
          <w14:ligatures w14:val="none"/>
        </w:rPr>
        <w:t>Data analysis</w:t>
      </w:r>
    </w:p>
    <w:p w14:paraId="5B43F844" w14:textId="628C879C"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 xml:space="preserve">Data is made available to governors through termly meetings with verbal and written presentations followed by </w:t>
      </w:r>
      <w:proofErr w:type="gramStart"/>
      <w:r w:rsidRPr="00982AB1">
        <w:rPr>
          <w:rFonts w:ascii="Tahoma" w:eastAsia="Times New Roman" w:hAnsi="Tahoma" w:cs="Tahoma"/>
          <w:kern w:val="0"/>
          <w:bdr w:val="none" w:sz="0" w:space="0" w:color="auto" w:frame="1"/>
          <w:lang w:eastAsia="en-GB"/>
          <w14:ligatures w14:val="none"/>
        </w:rPr>
        <w:t>question and answer</w:t>
      </w:r>
      <w:proofErr w:type="gramEnd"/>
      <w:r w:rsidRPr="00982AB1">
        <w:rPr>
          <w:rFonts w:ascii="Tahoma" w:eastAsia="Times New Roman" w:hAnsi="Tahoma" w:cs="Tahoma"/>
          <w:kern w:val="0"/>
          <w:bdr w:val="none" w:sz="0" w:space="0" w:color="auto" w:frame="1"/>
          <w:lang w:eastAsia="en-GB"/>
          <w14:ligatures w14:val="none"/>
        </w:rPr>
        <w:t xml:space="preserve"> sessions with the Headteacher, members of the senior management team and teachers. By doing </w:t>
      </w:r>
      <w:proofErr w:type="gramStart"/>
      <w:r w:rsidRPr="00982AB1">
        <w:rPr>
          <w:rFonts w:ascii="Tahoma" w:eastAsia="Times New Roman" w:hAnsi="Tahoma" w:cs="Tahoma"/>
          <w:kern w:val="0"/>
          <w:bdr w:val="none" w:sz="0" w:space="0" w:color="auto" w:frame="1"/>
          <w:lang w:eastAsia="en-GB"/>
          <w14:ligatures w14:val="none"/>
        </w:rPr>
        <w:t>this</w:t>
      </w:r>
      <w:r w:rsidR="00F5384F" w:rsidRPr="00982AB1">
        <w:rPr>
          <w:rFonts w:ascii="Tahoma" w:eastAsia="Times New Roman" w:hAnsi="Tahoma" w:cs="Tahoma"/>
          <w:kern w:val="0"/>
          <w:bdr w:val="none" w:sz="0" w:space="0" w:color="auto" w:frame="1"/>
          <w:lang w:eastAsia="en-GB"/>
          <w14:ligatures w14:val="none"/>
        </w:rPr>
        <w:t xml:space="preserve"> members</w:t>
      </w:r>
      <w:proofErr w:type="gramEnd"/>
      <w:r w:rsidRPr="00982AB1">
        <w:rPr>
          <w:rFonts w:ascii="Tahoma" w:eastAsia="Times New Roman" w:hAnsi="Tahoma" w:cs="Tahoma"/>
          <w:kern w:val="0"/>
          <w:bdr w:val="none" w:sz="0" w:space="0" w:color="auto" w:frame="1"/>
          <w:lang w:eastAsia="en-GB"/>
          <w14:ligatures w14:val="none"/>
        </w:rPr>
        <w:t xml:space="preserve"> are able to benchmark </w:t>
      </w:r>
      <w:r w:rsidRPr="00982AB1">
        <w:rPr>
          <w:rFonts w:ascii="Tahoma" w:eastAsia="Times New Roman" w:hAnsi="Tahoma" w:cs="Tahoma"/>
          <w:kern w:val="0"/>
          <w:bdr w:val="none" w:sz="0" w:space="0" w:color="auto" w:frame="1"/>
          <w:lang w:eastAsia="en-GB"/>
          <w14:ligatures w14:val="none"/>
        </w:rPr>
        <w:lastRenderedPageBreak/>
        <w:t>their data against similar schools, the Local Authority and schools nationally to ensure the schools standards and expectations are high and are able to be closely scrutinised.</w:t>
      </w:r>
    </w:p>
    <w:p w14:paraId="5998319A" w14:textId="76E386DD"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proofErr w:type="gramStart"/>
      <w:r w:rsidRPr="00982AB1">
        <w:rPr>
          <w:rFonts w:ascii="Tahoma" w:eastAsia="Times New Roman" w:hAnsi="Tahoma" w:cs="Tahoma"/>
          <w:kern w:val="0"/>
          <w:bdr w:val="none" w:sz="0" w:space="0" w:color="auto" w:frame="1"/>
          <w:lang w:eastAsia="en-GB"/>
          <w14:ligatures w14:val="none"/>
        </w:rPr>
        <w:t>Particular scrutiny</w:t>
      </w:r>
      <w:proofErr w:type="gramEnd"/>
      <w:r w:rsidRPr="00982AB1">
        <w:rPr>
          <w:rFonts w:ascii="Tahoma" w:eastAsia="Times New Roman" w:hAnsi="Tahoma" w:cs="Tahoma"/>
          <w:kern w:val="0"/>
          <w:bdr w:val="none" w:sz="0" w:space="0" w:color="auto" w:frame="1"/>
          <w:lang w:eastAsia="en-GB"/>
          <w14:ligatures w14:val="none"/>
        </w:rPr>
        <w:t xml:space="preserve"> is placed on pupil progress across all ability groups including vulnerable groups and on the effective use of </w:t>
      </w:r>
      <w:r w:rsidR="00F5384F" w:rsidRPr="00982AB1">
        <w:rPr>
          <w:rFonts w:ascii="Tahoma" w:eastAsia="Times New Roman" w:hAnsi="Tahoma" w:cs="Tahoma"/>
          <w:kern w:val="0"/>
          <w:bdr w:val="none" w:sz="0" w:space="0" w:color="auto" w:frame="1"/>
          <w:lang w:eastAsia="en-GB"/>
          <w14:ligatures w14:val="none"/>
        </w:rPr>
        <w:t>SEND funding.</w:t>
      </w:r>
    </w:p>
    <w:p w14:paraId="3EB3C62D"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Lato" w:eastAsia="Times New Roman" w:hAnsi="Lato" w:cs="Times New Roman"/>
          <w:kern w:val="0"/>
          <w:sz w:val="24"/>
          <w:szCs w:val="24"/>
          <w:lang w:eastAsia="en-GB"/>
          <w14:ligatures w14:val="none"/>
        </w:rPr>
        <w:t> </w:t>
      </w:r>
    </w:p>
    <w:p w14:paraId="11C66F09"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b/>
          <w:bCs/>
          <w:kern w:val="0"/>
          <w:bdr w:val="none" w:sz="0" w:space="0" w:color="auto" w:frame="1"/>
          <w:lang w:eastAsia="en-GB"/>
          <w14:ligatures w14:val="none"/>
        </w:rPr>
        <w:t>Policies</w:t>
      </w:r>
    </w:p>
    <w:p w14:paraId="049E7913" w14:textId="660C3459" w:rsidR="00AA055A" w:rsidRPr="00982AB1" w:rsidRDefault="00F5384F"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Members</w:t>
      </w:r>
      <w:r w:rsidR="00AA055A" w:rsidRPr="00982AB1">
        <w:rPr>
          <w:rFonts w:ascii="Tahoma" w:eastAsia="Times New Roman" w:hAnsi="Tahoma" w:cs="Tahoma"/>
          <w:kern w:val="0"/>
          <w:bdr w:val="none" w:sz="0" w:space="0" w:color="auto" w:frame="1"/>
          <w:lang w:eastAsia="en-GB"/>
          <w14:ligatures w14:val="none"/>
        </w:rPr>
        <w:t xml:space="preserve"> review all relevant policies on a programmed basis to ensure that all guidance is current and up to date.</w:t>
      </w:r>
    </w:p>
    <w:p w14:paraId="4E978859"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Specific attention is paid to ensure that the school complies with the Department of Education mandatory policy list and the Local Authority recommended list.</w:t>
      </w:r>
    </w:p>
    <w:p w14:paraId="26568BE2"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Lato" w:eastAsia="Times New Roman" w:hAnsi="Lato" w:cs="Times New Roman"/>
          <w:kern w:val="0"/>
          <w:sz w:val="24"/>
          <w:szCs w:val="24"/>
          <w:lang w:eastAsia="en-GB"/>
          <w14:ligatures w14:val="none"/>
        </w:rPr>
        <w:t> </w:t>
      </w:r>
    </w:p>
    <w:p w14:paraId="614136DD"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b/>
          <w:bCs/>
          <w:kern w:val="0"/>
          <w:bdr w:val="none" w:sz="0" w:space="0" w:color="auto" w:frame="1"/>
          <w:lang w:eastAsia="en-GB"/>
          <w14:ligatures w14:val="none"/>
        </w:rPr>
        <w:t>Financial management</w:t>
      </w:r>
    </w:p>
    <w:p w14:paraId="1DE2AD5B" w14:textId="187B5DD3" w:rsidR="00AA055A" w:rsidRPr="00982AB1" w:rsidRDefault="00F5384F"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Northumberland Pupil Referral Unit</w:t>
      </w:r>
      <w:r w:rsidR="00AA055A" w:rsidRPr="00982AB1">
        <w:rPr>
          <w:rFonts w:ascii="Tahoma" w:eastAsia="Times New Roman" w:hAnsi="Tahoma" w:cs="Tahoma"/>
          <w:kern w:val="0"/>
          <w:bdr w:val="none" w:sz="0" w:space="0" w:color="auto" w:frame="1"/>
          <w:lang w:eastAsia="en-GB"/>
          <w14:ligatures w14:val="none"/>
        </w:rPr>
        <w:t xml:space="preserve"> has an experienced Chair of the Finance Committee who is fully committed to ensuring that the school money is spent effectively for all pupils. Other </w:t>
      </w:r>
      <w:r w:rsidRPr="00982AB1">
        <w:rPr>
          <w:rFonts w:ascii="Tahoma" w:eastAsia="Times New Roman" w:hAnsi="Tahoma" w:cs="Tahoma"/>
          <w:kern w:val="0"/>
          <w:bdr w:val="none" w:sz="0" w:space="0" w:color="auto" w:frame="1"/>
          <w:lang w:eastAsia="en-GB"/>
          <w14:ligatures w14:val="none"/>
        </w:rPr>
        <w:t>members</w:t>
      </w:r>
      <w:r w:rsidR="00AA055A" w:rsidRPr="00982AB1">
        <w:rPr>
          <w:rFonts w:ascii="Tahoma" w:eastAsia="Times New Roman" w:hAnsi="Tahoma" w:cs="Tahoma"/>
          <w:kern w:val="0"/>
          <w:bdr w:val="none" w:sz="0" w:space="0" w:color="auto" w:frame="1"/>
          <w:lang w:eastAsia="en-GB"/>
          <w14:ligatures w14:val="none"/>
        </w:rPr>
        <w:t xml:space="preserve"> have also attended Financial Management </w:t>
      </w:r>
      <w:proofErr w:type="gramStart"/>
      <w:r w:rsidR="00AA055A" w:rsidRPr="00982AB1">
        <w:rPr>
          <w:rFonts w:ascii="Tahoma" w:eastAsia="Times New Roman" w:hAnsi="Tahoma" w:cs="Tahoma"/>
          <w:kern w:val="0"/>
          <w:bdr w:val="none" w:sz="0" w:space="0" w:color="auto" w:frame="1"/>
          <w:lang w:eastAsia="en-GB"/>
          <w14:ligatures w14:val="none"/>
        </w:rPr>
        <w:t>training</w:t>
      </w:r>
      <w:proofErr w:type="gramEnd"/>
      <w:r w:rsidR="00AA055A" w:rsidRPr="00982AB1">
        <w:rPr>
          <w:rFonts w:ascii="Tahoma" w:eastAsia="Times New Roman" w:hAnsi="Tahoma" w:cs="Tahoma"/>
          <w:kern w:val="0"/>
          <w:bdr w:val="none" w:sz="0" w:space="0" w:color="auto" w:frame="1"/>
          <w:lang w:eastAsia="en-GB"/>
          <w14:ligatures w14:val="none"/>
        </w:rPr>
        <w:t xml:space="preserve"> and some have a professional background in finance.</w:t>
      </w:r>
    </w:p>
    <w:p w14:paraId="1C213335" w14:textId="0A09CEA9" w:rsidR="00AA055A" w:rsidRPr="00982AB1" w:rsidRDefault="00F5384F"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Members</w:t>
      </w:r>
      <w:r w:rsidR="00AA055A" w:rsidRPr="00982AB1">
        <w:rPr>
          <w:rFonts w:ascii="Tahoma" w:eastAsia="Times New Roman" w:hAnsi="Tahoma" w:cs="Tahoma"/>
          <w:kern w:val="0"/>
          <w:bdr w:val="none" w:sz="0" w:space="0" w:color="auto" w:frame="1"/>
          <w:lang w:eastAsia="en-GB"/>
          <w14:ligatures w14:val="none"/>
        </w:rPr>
        <w:t xml:space="preserve"> have worked closely with the Head</w:t>
      </w:r>
      <w:r w:rsidRPr="00982AB1">
        <w:rPr>
          <w:rFonts w:ascii="Tahoma" w:eastAsia="Times New Roman" w:hAnsi="Tahoma" w:cs="Tahoma"/>
          <w:kern w:val="0"/>
          <w:bdr w:val="none" w:sz="0" w:space="0" w:color="auto" w:frame="1"/>
          <w:lang w:eastAsia="en-GB"/>
          <w14:ligatures w14:val="none"/>
        </w:rPr>
        <w:t>t</w:t>
      </w:r>
      <w:r w:rsidR="00AA055A" w:rsidRPr="00982AB1">
        <w:rPr>
          <w:rFonts w:ascii="Tahoma" w:eastAsia="Times New Roman" w:hAnsi="Tahoma" w:cs="Tahoma"/>
          <w:kern w:val="0"/>
          <w:bdr w:val="none" w:sz="0" w:space="0" w:color="auto" w:frame="1"/>
          <w:lang w:eastAsia="en-GB"/>
          <w14:ligatures w14:val="none"/>
        </w:rPr>
        <w:t>eacher, finance officer and senior leaders to monitor the school budget.</w:t>
      </w:r>
    </w:p>
    <w:p w14:paraId="40B6461B"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 xml:space="preserve">The impact of the governors’ role in the school ensures that the budget is managed </w:t>
      </w:r>
      <w:proofErr w:type="gramStart"/>
      <w:r w:rsidRPr="00982AB1">
        <w:rPr>
          <w:rFonts w:ascii="Tahoma" w:eastAsia="Times New Roman" w:hAnsi="Tahoma" w:cs="Tahoma"/>
          <w:kern w:val="0"/>
          <w:bdr w:val="none" w:sz="0" w:space="0" w:color="auto" w:frame="1"/>
          <w:lang w:eastAsia="en-GB"/>
          <w14:ligatures w14:val="none"/>
        </w:rPr>
        <w:t>effectively</w:t>
      </w:r>
      <w:proofErr w:type="gramEnd"/>
      <w:r w:rsidRPr="00982AB1">
        <w:rPr>
          <w:rFonts w:ascii="Tahoma" w:eastAsia="Times New Roman" w:hAnsi="Tahoma" w:cs="Tahoma"/>
          <w:kern w:val="0"/>
          <w:bdr w:val="none" w:sz="0" w:space="0" w:color="auto" w:frame="1"/>
          <w:lang w:eastAsia="en-GB"/>
          <w14:ligatures w14:val="none"/>
        </w:rPr>
        <w:t xml:space="preserve"> and improvements are effective and continuous.</w:t>
      </w:r>
    </w:p>
    <w:p w14:paraId="2BAC4916"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Lato" w:eastAsia="Times New Roman" w:hAnsi="Lato" w:cs="Times New Roman"/>
          <w:kern w:val="0"/>
          <w:sz w:val="24"/>
          <w:szCs w:val="24"/>
          <w:lang w:eastAsia="en-GB"/>
          <w14:ligatures w14:val="none"/>
        </w:rPr>
        <w:t> </w:t>
      </w:r>
    </w:p>
    <w:p w14:paraId="0B7C8B37"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b/>
          <w:bCs/>
          <w:kern w:val="0"/>
          <w:bdr w:val="none" w:sz="0" w:space="0" w:color="auto" w:frame="1"/>
          <w:lang w:eastAsia="en-GB"/>
          <w14:ligatures w14:val="none"/>
        </w:rPr>
        <w:t>Governor expertise</w:t>
      </w:r>
    </w:p>
    <w:p w14:paraId="43F575A0" w14:textId="529B37DE"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 xml:space="preserve">At </w:t>
      </w:r>
      <w:r w:rsidR="00F5384F" w:rsidRPr="00982AB1">
        <w:rPr>
          <w:rFonts w:ascii="Tahoma" w:eastAsia="Times New Roman" w:hAnsi="Tahoma" w:cs="Tahoma"/>
          <w:kern w:val="0"/>
          <w:bdr w:val="none" w:sz="0" w:space="0" w:color="auto" w:frame="1"/>
          <w:lang w:eastAsia="en-GB"/>
          <w14:ligatures w14:val="none"/>
        </w:rPr>
        <w:t xml:space="preserve">Northumberland Pupil Referral </w:t>
      </w:r>
      <w:proofErr w:type="gramStart"/>
      <w:r w:rsidR="00F5384F" w:rsidRPr="00982AB1">
        <w:rPr>
          <w:rFonts w:ascii="Tahoma" w:eastAsia="Times New Roman" w:hAnsi="Tahoma" w:cs="Tahoma"/>
          <w:kern w:val="0"/>
          <w:bdr w:val="none" w:sz="0" w:space="0" w:color="auto" w:frame="1"/>
          <w:lang w:eastAsia="en-GB"/>
          <w14:ligatures w14:val="none"/>
        </w:rPr>
        <w:t>Unit</w:t>
      </w:r>
      <w:proofErr w:type="gramEnd"/>
      <w:r w:rsidRPr="00982AB1">
        <w:rPr>
          <w:rFonts w:ascii="Tahoma" w:eastAsia="Times New Roman" w:hAnsi="Tahoma" w:cs="Tahoma"/>
          <w:kern w:val="0"/>
          <w:bdr w:val="none" w:sz="0" w:space="0" w:color="auto" w:frame="1"/>
          <w:lang w:eastAsia="en-GB"/>
          <w14:ligatures w14:val="none"/>
        </w:rPr>
        <w:t xml:space="preserve"> the </w:t>
      </w:r>
      <w:r w:rsidR="00F5384F" w:rsidRPr="00982AB1">
        <w:rPr>
          <w:rFonts w:ascii="Tahoma" w:eastAsia="Times New Roman" w:hAnsi="Tahoma" w:cs="Tahoma"/>
          <w:kern w:val="0"/>
          <w:bdr w:val="none" w:sz="0" w:space="0" w:color="auto" w:frame="1"/>
          <w:lang w:eastAsia="en-GB"/>
          <w14:ligatures w14:val="none"/>
        </w:rPr>
        <w:t>members</w:t>
      </w:r>
      <w:r w:rsidRPr="00982AB1">
        <w:rPr>
          <w:rFonts w:ascii="Tahoma" w:eastAsia="Times New Roman" w:hAnsi="Tahoma" w:cs="Tahoma"/>
          <w:kern w:val="0"/>
          <w:bdr w:val="none" w:sz="0" w:space="0" w:color="auto" w:frame="1"/>
          <w:lang w:eastAsia="en-GB"/>
          <w14:ligatures w14:val="none"/>
        </w:rPr>
        <w:t xml:space="preserve"> bring a wide variety of expertise to the school and this in turn helps to ensure the school continues to move forward and develop.</w:t>
      </w:r>
    </w:p>
    <w:p w14:paraId="3AAE6141" w14:textId="6760C479"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 xml:space="preserve">Examples of the impact of </w:t>
      </w:r>
      <w:r w:rsidR="00F5384F" w:rsidRPr="00982AB1">
        <w:rPr>
          <w:rFonts w:ascii="Tahoma" w:eastAsia="Times New Roman" w:hAnsi="Tahoma" w:cs="Tahoma"/>
          <w:kern w:val="0"/>
          <w:bdr w:val="none" w:sz="0" w:space="0" w:color="auto" w:frame="1"/>
          <w:lang w:eastAsia="en-GB"/>
          <w14:ligatures w14:val="none"/>
        </w:rPr>
        <w:t>member</w:t>
      </w:r>
      <w:r w:rsidRPr="00982AB1">
        <w:rPr>
          <w:rFonts w:ascii="Tahoma" w:eastAsia="Times New Roman" w:hAnsi="Tahoma" w:cs="Tahoma"/>
          <w:kern w:val="0"/>
          <w:bdr w:val="none" w:sz="0" w:space="0" w:color="auto" w:frame="1"/>
          <w:lang w:eastAsia="en-GB"/>
          <w14:ligatures w14:val="none"/>
        </w:rPr>
        <w:t xml:space="preserve"> expertise on school improvement includes financial expertise; </w:t>
      </w:r>
      <w:proofErr w:type="gramStart"/>
      <w:r w:rsidRPr="00982AB1">
        <w:rPr>
          <w:rFonts w:ascii="Tahoma" w:eastAsia="Times New Roman" w:hAnsi="Tahoma" w:cs="Tahoma"/>
          <w:kern w:val="0"/>
          <w:bdr w:val="none" w:sz="0" w:space="0" w:color="auto" w:frame="1"/>
          <w:lang w:eastAsia="en-GB"/>
          <w14:ligatures w14:val="none"/>
        </w:rPr>
        <w:t>a number of</w:t>
      </w:r>
      <w:proofErr w:type="gramEnd"/>
      <w:r w:rsidRPr="00982AB1">
        <w:rPr>
          <w:rFonts w:ascii="Tahoma" w:eastAsia="Times New Roman" w:hAnsi="Tahoma" w:cs="Tahoma"/>
          <w:kern w:val="0"/>
          <w:bdr w:val="none" w:sz="0" w:space="0" w:color="auto" w:frame="1"/>
          <w:lang w:eastAsia="en-GB"/>
          <w14:ligatures w14:val="none"/>
        </w:rPr>
        <w:t xml:space="preserve"> governors have experience of governance in other educational settings.</w:t>
      </w:r>
    </w:p>
    <w:p w14:paraId="79D473DF"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Lato" w:eastAsia="Times New Roman" w:hAnsi="Lato" w:cs="Times New Roman"/>
          <w:kern w:val="0"/>
          <w:sz w:val="24"/>
          <w:szCs w:val="24"/>
          <w:lang w:eastAsia="en-GB"/>
          <w14:ligatures w14:val="none"/>
        </w:rPr>
        <w:t> </w:t>
      </w:r>
    </w:p>
    <w:p w14:paraId="666E3DAD"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b/>
          <w:bCs/>
          <w:kern w:val="0"/>
          <w:bdr w:val="none" w:sz="0" w:space="0" w:color="auto" w:frame="1"/>
          <w:lang w:eastAsia="en-GB"/>
          <w14:ligatures w14:val="none"/>
        </w:rPr>
        <w:t>Staff recruitment</w:t>
      </w:r>
    </w:p>
    <w:p w14:paraId="2E4105DE" w14:textId="123AA320"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 xml:space="preserve">The </w:t>
      </w:r>
      <w:r w:rsidR="00F5384F" w:rsidRPr="00982AB1">
        <w:rPr>
          <w:rFonts w:ascii="Tahoma" w:eastAsia="Times New Roman" w:hAnsi="Tahoma" w:cs="Tahoma"/>
          <w:kern w:val="0"/>
          <w:bdr w:val="none" w:sz="0" w:space="0" w:color="auto" w:frame="1"/>
          <w:lang w:eastAsia="en-GB"/>
          <w14:ligatures w14:val="none"/>
        </w:rPr>
        <w:t>H</w:t>
      </w:r>
      <w:r w:rsidRPr="00982AB1">
        <w:rPr>
          <w:rFonts w:ascii="Tahoma" w:eastAsia="Times New Roman" w:hAnsi="Tahoma" w:cs="Tahoma"/>
          <w:kern w:val="0"/>
          <w:bdr w:val="none" w:sz="0" w:space="0" w:color="auto" w:frame="1"/>
          <w:lang w:eastAsia="en-GB"/>
          <w14:ligatures w14:val="none"/>
        </w:rPr>
        <w:t xml:space="preserve">eadteacher and chair of </w:t>
      </w:r>
      <w:r w:rsidR="00F5384F" w:rsidRPr="00982AB1">
        <w:rPr>
          <w:rFonts w:ascii="Tahoma" w:eastAsia="Times New Roman" w:hAnsi="Tahoma" w:cs="Tahoma"/>
          <w:kern w:val="0"/>
          <w:bdr w:val="none" w:sz="0" w:space="0" w:color="auto" w:frame="1"/>
          <w:lang w:eastAsia="en-GB"/>
          <w14:ligatures w14:val="none"/>
        </w:rPr>
        <w:t>the Management Committee</w:t>
      </w:r>
      <w:r w:rsidRPr="00982AB1">
        <w:rPr>
          <w:rFonts w:ascii="Tahoma" w:eastAsia="Times New Roman" w:hAnsi="Tahoma" w:cs="Tahoma"/>
          <w:kern w:val="0"/>
          <w:bdr w:val="none" w:sz="0" w:space="0" w:color="auto" w:frame="1"/>
          <w:lang w:eastAsia="en-GB"/>
          <w14:ligatures w14:val="none"/>
        </w:rPr>
        <w:t xml:space="preserve"> are trained in “Safer Recruitment”.</w:t>
      </w:r>
    </w:p>
    <w:p w14:paraId="0F8ADE55" w14:textId="53A22FB5" w:rsidR="00AA055A" w:rsidRPr="00982AB1" w:rsidRDefault="00982AB1"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Members</w:t>
      </w:r>
      <w:r w:rsidR="00AA055A" w:rsidRPr="00982AB1">
        <w:rPr>
          <w:rFonts w:ascii="Tahoma" w:eastAsia="Times New Roman" w:hAnsi="Tahoma" w:cs="Tahoma"/>
          <w:kern w:val="0"/>
          <w:bdr w:val="none" w:sz="0" w:space="0" w:color="auto" w:frame="1"/>
          <w:lang w:eastAsia="en-GB"/>
          <w14:ligatures w14:val="none"/>
        </w:rPr>
        <w:t xml:space="preserve"> are involved in the recruitment and selection of teaching staff and use the appointment process to ensure that high quality staff who share the schools mission statement and aims are appointed.</w:t>
      </w:r>
    </w:p>
    <w:p w14:paraId="5D801DB2"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Lato" w:eastAsia="Times New Roman" w:hAnsi="Lato" w:cs="Times New Roman"/>
          <w:kern w:val="0"/>
          <w:sz w:val="24"/>
          <w:szCs w:val="24"/>
          <w:lang w:eastAsia="en-GB"/>
          <w14:ligatures w14:val="none"/>
        </w:rPr>
        <w:t> </w:t>
      </w:r>
    </w:p>
    <w:p w14:paraId="1700260F" w14:textId="0FFE7F89" w:rsidR="00AA055A" w:rsidRPr="00982AB1" w:rsidRDefault="00F5384F"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b/>
          <w:bCs/>
          <w:kern w:val="0"/>
          <w:bdr w:val="none" w:sz="0" w:space="0" w:color="auto" w:frame="1"/>
          <w:lang w:eastAsia="en-GB"/>
          <w14:ligatures w14:val="none"/>
        </w:rPr>
        <w:t>Management Committee Member</w:t>
      </w:r>
      <w:r w:rsidR="00AA055A" w:rsidRPr="00982AB1">
        <w:rPr>
          <w:rFonts w:ascii="Tahoma" w:eastAsia="Times New Roman" w:hAnsi="Tahoma" w:cs="Tahoma"/>
          <w:b/>
          <w:bCs/>
          <w:kern w:val="0"/>
          <w:bdr w:val="none" w:sz="0" w:space="0" w:color="auto" w:frame="1"/>
          <w:lang w:eastAsia="en-GB"/>
          <w14:ligatures w14:val="none"/>
        </w:rPr>
        <w:t xml:space="preserve"> Training</w:t>
      </w:r>
    </w:p>
    <w:p w14:paraId="7BC0D29B" w14:textId="7E616232"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 xml:space="preserve">During this academic year </w:t>
      </w:r>
      <w:r w:rsidR="00F5384F" w:rsidRPr="00982AB1">
        <w:rPr>
          <w:rFonts w:ascii="Tahoma" w:eastAsia="Times New Roman" w:hAnsi="Tahoma" w:cs="Tahoma"/>
          <w:kern w:val="0"/>
          <w:bdr w:val="none" w:sz="0" w:space="0" w:color="auto" w:frame="1"/>
          <w:lang w:eastAsia="en-GB"/>
          <w14:ligatures w14:val="none"/>
        </w:rPr>
        <w:t>members</w:t>
      </w:r>
      <w:r w:rsidRPr="00982AB1">
        <w:rPr>
          <w:rFonts w:ascii="Tahoma" w:eastAsia="Times New Roman" w:hAnsi="Tahoma" w:cs="Tahoma"/>
          <w:kern w:val="0"/>
          <w:bdr w:val="none" w:sz="0" w:space="0" w:color="auto" w:frame="1"/>
          <w:lang w:eastAsia="en-GB"/>
          <w14:ligatures w14:val="none"/>
        </w:rPr>
        <w:t xml:space="preserve"> have received </w:t>
      </w:r>
      <w:r w:rsidR="00F5384F" w:rsidRPr="00982AB1">
        <w:rPr>
          <w:rFonts w:ascii="Tahoma" w:eastAsia="Times New Roman" w:hAnsi="Tahoma" w:cs="Tahoma"/>
          <w:kern w:val="0"/>
          <w:bdr w:val="none" w:sz="0" w:space="0" w:color="auto" w:frame="1"/>
          <w:lang w:eastAsia="en-GB"/>
          <w14:ligatures w14:val="none"/>
        </w:rPr>
        <w:t xml:space="preserve">opportunities for </w:t>
      </w:r>
      <w:r w:rsidRPr="00982AB1">
        <w:rPr>
          <w:rFonts w:ascii="Tahoma" w:eastAsia="Times New Roman" w:hAnsi="Tahoma" w:cs="Tahoma"/>
          <w:kern w:val="0"/>
          <w:bdr w:val="none" w:sz="0" w:space="0" w:color="auto" w:frame="1"/>
          <w:lang w:eastAsia="en-GB"/>
          <w14:ligatures w14:val="none"/>
        </w:rPr>
        <w:t>training in a range of subjects including safeguarding, child protection and SEND.</w:t>
      </w:r>
    </w:p>
    <w:p w14:paraId="79EA4E1E" w14:textId="79011032"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Lato" w:eastAsia="Times New Roman" w:hAnsi="Lato" w:cs="Times New Roman"/>
          <w:kern w:val="0"/>
          <w:sz w:val="24"/>
          <w:szCs w:val="24"/>
          <w:lang w:eastAsia="en-GB"/>
          <w14:ligatures w14:val="none"/>
        </w:rPr>
        <w:t>  </w:t>
      </w:r>
    </w:p>
    <w:p w14:paraId="2CC3BF99" w14:textId="77777777"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b/>
          <w:bCs/>
          <w:kern w:val="0"/>
          <w:bdr w:val="none" w:sz="0" w:space="0" w:color="auto" w:frame="1"/>
          <w:lang w:eastAsia="en-GB"/>
          <w14:ligatures w14:val="none"/>
        </w:rPr>
        <w:t>Impact statement – review:</w:t>
      </w:r>
    </w:p>
    <w:p w14:paraId="6C9A1D3B" w14:textId="0197B22A" w:rsidR="00AA055A" w:rsidRPr="00982AB1" w:rsidRDefault="00AA055A"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r w:rsidRPr="00982AB1">
        <w:rPr>
          <w:rFonts w:ascii="Tahoma" w:eastAsia="Times New Roman" w:hAnsi="Tahoma" w:cs="Tahoma"/>
          <w:kern w:val="0"/>
          <w:bdr w:val="none" w:sz="0" w:space="0" w:color="auto" w:frame="1"/>
          <w:lang w:eastAsia="en-GB"/>
          <w14:ligatures w14:val="none"/>
        </w:rPr>
        <w:t xml:space="preserve">The </w:t>
      </w:r>
      <w:r w:rsidR="00F5384F" w:rsidRPr="00982AB1">
        <w:rPr>
          <w:rFonts w:ascii="Tahoma" w:eastAsia="Times New Roman" w:hAnsi="Tahoma" w:cs="Tahoma"/>
          <w:kern w:val="0"/>
          <w:bdr w:val="none" w:sz="0" w:space="0" w:color="auto" w:frame="1"/>
          <w:lang w:eastAsia="en-GB"/>
          <w14:ligatures w14:val="none"/>
        </w:rPr>
        <w:t>Management Committee</w:t>
      </w:r>
      <w:r w:rsidRPr="00982AB1">
        <w:rPr>
          <w:rFonts w:ascii="Tahoma" w:eastAsia="Times New Roman" w:hAnsi="Tahoma" w:cs="Tahoma"/>
          <w:kern w:val="0"/>
          <w:bdr w:val="none" w:sz="0" w:space="0" w:color="auto" w:frame="1"/>
          <w:lang w:eastAsia="en-GB"/>
          <w14:ligatures w14:val="none"/>
        </w:rPr>
        <w:t xml:space="preserve">, the </w:t>
      </w:r>
      <w:r w:rsidR="00F5384F" w:rsidRPr="00982AB1">
        <w:rPr>
          <w:rFonts w:ascii="Tahoma" w:eastAsia="Times New Roman" w:hAnsi="Tahoma" w:cs="Tahoma"/>
          <w:kern w:val="0"/>
          <w:bdr w:val="none" w:sz="0" w:space="0" w:color="auto" w:frame="1"/>
          <w:lang w:eastAsia="en-GB"/>
          <w14:ligatures w14:val="none"/>
        </w:rPr>
        <w:t>H</w:t>
      </w:r>
      <w:r w:rsidRPr="00982AB1">
        <w:rPr>
          <w:rFonts w:ascii="Tahoma" w:eastAsia="Times New Roman" w:hAnsi="Tahoma" w:cs="Tahoma"/>
          <w:kern w:val="0"/>
          <w:bdr w:val="none" w:sz="0" w:space="0" w:color="auto" w:frame="1"/>
          <w:lang w:eastAsia="en-GB"/>
          <w14:ligatures w14:val="none"/>
        </w:rPr>
        <w:t xml:space="preserve">eadteacher and senior management team </w:t>
      </w:r>
      <w:r w:rsidR="00982AB1">
        <w:rPr>
          <w:rFonts w:ascii="Tahoma" w:eastAsia="Times New Roman" w:hAnsi="Tahoma" w:cs="Tahoma"/>
          <w:kern w:val="0"/>
          <w:bdr w:val="none" w:sz="0" w:space="0" w:color="auto" w:frame="1"/>
          <w:lang w:eastAsia="en-GB"/>
          <w14:ligatures w14:val="none"/>
        </w:rPr>
        <w:t>along with</w:t>
      </w:r>
      <w:r w:rsidRPr="00982AB1">
        <w:rPr>
          <w:rFonts w:ascii="Tahoma" w:eastAsia="Times New Roman" w:hAnsi="Tahoma" w:cs="Tahoma"/>
          <w:kern w:val="0"/>
          <w:bdr w:val="none" w:sz="0" w:space="0" w:color="auto" w:frame="1"/>
          <w:lang w:eastAsia="en-GB"/>
          <w14:ligatures w14:val="none"/>
        </w:rPr>
        <w:t xml:space="preserve"> all members of staff are constantly striving to improve and develop the school.</w:t>
      </w:r>
    </w:p>
    <w:p w14:paraId="5F95539F" w14:textId="77777777" w:rsidR="00F5384F" w:rsidRDefault="00F5384F" w:rsidP="00AA055A">
      <w:pPr>
        <w:shd w:val="clear" w:color="auto" w:fill="FFFFFF"/>
        <w:spacing w:after="0" w:line="240" w:lineRule="auto"/>
        <w:textAlignment w:val="top"/>
        <w:rPr>
          <w:rFonts w:ascii="Tahoma" w:eastAsia="Times New Roman" w:hAnsi="Tahoma" w:cs="Tahoma"/>
          <w:b/>
          <w:bCs/>
          <w:color w:val="000099"/>
          <w:kern w:val="0"/>
          <w:u w:val="single"/>
          <w:bdr w:val="none" w:sz="0" w:space="0" w:color="auto" w:frame="1"/>
          <w:lang w:eastAsia="en-GB"/>
          <w14:ligatures w14:val="none"/>
        </w:rPr>
      </w:pPr>
    </w:p>
    <w:p w14:paraId="28E70BD7" w14:textId="51C62942" w:rsidR="00AA055A" w:rsidRPr="00AA055A" w:rsidRDefault="00AA055A" w:rsidP="00AA055A">
      <w:pPr>
        <w:shd w:val="clear" w:color="auto" w:fill="FFFFFF"/>
        <w:spacing w:after="0" w:line="240" w:lineRule="auto"/>
        <w:textAlignment w:val="top"/>
        <w:rPr>
          <w:rFonts w:ascii="Lato" w:eastAsia="Times New Roman" w:hAnsi="Lato" w:cs="Times New Roman"/>
          <w:color w:val="494949"/>
          <w:kern w:val="0"/>
          <w:sz w:val="24"/>
          <w:szCs w:val="24"/>
          <w:lang w:eastAsia="en-GB"/>
          <w14:ligatures w14:val="none"/>
        </w:rPr>
      </w:pPr>
      <w:r w:rsidRPr="004A2CC2">
        <w:rPr>
          <w:rFonts w:ascii="Tahoma" w:eastAsia="Times New Roman" w:hAnsi="Tahoma" w:cs="Tahoma"/>
          <w:b/>
          <w:bCs/>
          <w:kern w:val="0"/>
          <w:u w:val="single"/>
          <w:bdr w:val="none" w:sz="0" w:space="0" w:color="auto" w:frame="1"/>
          <w:lang w:eastAsia="en-GB"/>
          <w14:ligatures w14:val="none"/>
        </w:rPr>
        <w:t>Key issues and priorities that the Governing Body have faced during 202</w:t>
      </w:r>
      <w:r w:rsidR="00F5384F" w:rsidRPr="004A2CC2">
        <w:rPr>
          <w:rFonts w:ascii="Tahoma" w:eastAsia="Times New Roman" w:hAnsi="Tahoma" w:cs="Tahoma"/>
          <w:b/>
          <w:bCs/>
          <w:kern w:val="0"/>
          <w:u w:val="single"/>
          <w:bdr w:val="none" w:sz="0" w:space="0" w:color="auto" w:frame="1"/>
          <w:lang w:eastAsia="en-GB"/>
          <w14:ligatures w14:val="none"/>
        </w:rPr>
        <w:t>2</w:t>
      </w:r>
      <w:r w:rsidRPr="004A2CC2">
        <w:rPr>
          <w:rFonts w:ascii="Tahoma" w:eastAsia="Times New Roman" w:hAnsi="Tahoma" w:cs="Tahoma"/>
          <w:b/>
          <w:bCs/>
          <w:kern w:val="0"/>
          <w:u w:val="single"/>
          <w:bdr w:val="none" w:sz="0" w:space="0" w:color="auto" w:frame="1"/>
          <w:lang w:eastAsia="en-GB"/>
          <w14:ligatures w14:val="none"/>
        </w:rPr>
        <w:t>–</w:t>
      </w:r>
      <w:proofErr w:type="gramStart"/>
      <w:r w:rsidRPr="004A2CC2">
        <w:rPr>
          <w:rFonts w:ascii="Tahoma" w:eastAsia="Times New Roman" w:hAnsi="Tahoma" w:cs="Tahoma"/>
          <w:b/>
          <w:bCs/>
          <w:kern w:val="0"/>
          <w:u w:val="single"/>
          <w:bdr w:val="none" w:sz="0" w:space="0" w:color="auto" w:frame="1"/>
          <w:lang w:eastAsia="en-GB"/>
          <w14:ligatures w14:val="none"/>
        </w:rPr>
        <w:t>2</w:t>
      </w:r>
      <w:r w:rsidR="00F5384F" w:rsidRPr="004A2CC2">
        <w:rPr>
          <w:rFonts w:ascii="Tahoma" w:eastAsia="Times New Roman" w:hAnsi="Tahoma" w:cs="Tahoma"/>
          <w:b/>
          <w:bCs/>
          <w:kern w:val="0"/>
          <w:u w:val="single"/>
          <w:bdr w:val="none" w:sz="0" w:space="0" w:color="auto" w:frame="1"/>
          <w:lang w:eastAsia="en-GB"/>
          <w14:ligatures w14:val="none"/>
        </w:rPr>
        <w:t>3</w:t>
      </w:r>
      <w:proofErr w:type="gramEnd"/>
    </w:p>
    <w:p w14:paraId="42BE0794" w14:textId="77777777" w:rsidR="00AA055A" w:rsidRPr="00AA055A" w:rsidRDefault="00AA055A" w:rsidP="00AA055A">
      <w:pPr>
        <w:shd w:val="clear" w:color="auto" w:fill="FFFFFF"/>
        <w:spacing w:after="0" w:line="240" w:lineRule="auto"/>
        <w:textAlignment w:val="top"/>
        <w:rPr>
          <w:rFonts w:ascii="Lato" w:eastAsia="Times New Roman" w:hAnsi="Lato" w:cs="Times New Roman"/>
          <w:color w:val="494949"/>
          <w:kern w:val="0"/>
          <w:sz w:val="24"/>
          <w:szCs w:val="24"/>
          <w:lang w:eastAsia="en-GB"/>
          <w14:ligatures w14:val="none"/>
        </w:rPr>
      </w:pPr>
      <w:r w:rsidRPr="00AA055A">
        <w:rPr>
          <w:rFonts w:ascii="Lato" w:eastAsia="Times New Roman" w:hAnsi="Lato" w:cs="Times New Roman"/>
          <w:color w:val="494949"/>
          <w:kern w:val="0"/>
          <w:sz w:val="24"/>
          <w:szCs w:val="24"/>
          <w:lang w:eastAsia="en-GB"/>
          <w14:ligatures w14:val="none"/>
        </w:rPr>
        <w:t> </w:t>
      </w:r>
    </w:p>
    <w:p w14:paraId="0F3595C1" w14:textId="2BA534D8" w:rsidR="00AA055A" w:rsidRPr="004A2CC2" w:rsidRDefault="00AA055A" w:rsidP="00AA055A">
      <w:pPr>
        <w:shd w:val="clear" w:color="auto" w:fill="FFFFFF"/>
        <w:spacing w:after="0" w:line="240" w:lineRule="auto"/>
        <w:textAlignment w:val="top"/>
        <w:rPr>
          <w:rFonts w:ascii="Tahoma" w:eastAsia="Times New Roman" w:hAnsi="Tahoma" w:cs="Tahoma"/>
          <w:kern w:val="0"/>
          <w:bdr w:val="none" w:sz="0" w:space="0" w:color="auto" w:frame="1"/>
          <w:lang w:eastAsia="en-GB"/>
          <w14:ligatures w14:val="none"/>
        </w:rPr>
      </w:pPr>
      <w:r w:rsidRPr="004A2CC2">
        <w:rPr>
          <w:rFonts w:ascii="Tahoma" w:eastAsia="Times New Roman" w:hAnsi="Tahoma" w:cs="Tahoma"/>
          <w:kern w:val="0"/>
          <w:bdr w:val="none" w:sz="0" w:space="0" w:color="auto" w:frame="1"/>
          <w:lang w:eastAsia="en-GB"/>
          <w14:ligatures w14:val="none"/>
        </w:rPr>
        <w:t xml:space="preserve">This year has been an exceptionally demanding and eventful year, particularly </w:t>
      </w:r>
      <w:proofErr w:type="gramStart"/>
      <w:r w:rsidRPr="004A2CC2">
        <w:rPr>
          <w:rFonts w:ascii="Tahoma" w:eastAsia="Times New Roman" w:hAnsi="Tahoma" w:cs="Tahoma"/>
          <w:kern w:val="0"/>
          <w:bdr w:val="none" w:sz="0" w:space="0" w:color="auto" w:frame="1"/>
          <w:lang w:eastAsia="en-GB"/>
          <w14:ligatures w14:val="none"/>
        </w:rPr>
        <w:t>in light of</w:t>
      </w:r>
      <w:proofErr w:type="gramEnd"/>
      <w:r w:rsidRPr="004A2CC2">
        <w:rPr>
          <w:rFonts w:ascii="Tahoma" w:eastAsia="Times New Roman" w:hAnsi="Tahoma" w:cs="Tahoma"/>
          <w:kern w:val="0"/>
          <w:bdr w:val="none" w:sz="0" w:space="0" w:color="auto" w:frame="1"/>
          <w:lang w:eastAsia="en-GB"/>
          <w14:ligatures w14:val="none"/>
        </w:rPr>
        <w:t xml:space="preserve"> the </w:t>
      </w:r>
      <w:r w:rsidR="00F5384F" w:rsidRPr="004A2CC2">
        <w:rPr>
          <w:rFonts w:ascii="Tahoma" w:eastAsia="Times New Roman" w:hAnsi="Tahoma" w:cs="Tahoma"/>
          <w:kern w:val="0"/>
          <w:bdr w:val="none" w:sz="0" w:space="0" w:color="auto" w:frame="1"/>
          <w:lang w:eastAsia="en-GB"/>
          <w14:ligatures w14:val="none"/>
        </w:rPr>
        <w:t>relocation to our new site and expansion in student numbers</w:t>
      </w:r>
      <w:r w:rsidRPr="004A2CC2">
        <w:rPr>
          <w:rFonts w:ascii="Tahoma" w:eastAsia="Times New Roman" w:hAnsi="Tahoma" w:cs="Tahoma"/>
          <w:kern w:val="0"/>
          <w:bdr w:val="none" w:sz="0" w:space="0" w:color="auto" w:frame="1"/>
          <w:lang w:eastAsia="en-GB"/>
          <w14:ligatures w14:val="none"/>
        </w:rPr>
        <w:t>.  Key activities included:</w:t>
      </w:r>
    </w:p>
    <w:p w14:paraId="67D76F36" w14:textId="77777777" w:rsidR="00982AB1" w:rsidRPr="004A2CC2" w:rsidRDefault="00982AB1" w:rsidP="00AA055A">
      <w:pPr>
        <w:shd w:val="clear" w:color="auto" w:fill="FFFFFF"/>
        <w:spacing w:after="0" w:line="240" w:lineRule="auto"/>
        <w:textAlignment w:val="top"/>
        <w:rPr>
          <w:rFonts w:ascii="Lato" w:eastAsia="Times New Roman" w:hAnsi="Lato" w:cs="Times New Roman"/>
          <w:kern w:val="0"/>
          <w:sz w:val="24"/>
          <w:szCs w:val="24"/>
          <w:lang w:eastAsia="en-GB"/>
          <w14:ligatures w14:val="none"/>
        </w:rPr>
      </w:pPr>
    </w:p>
    <w:p w14:paraId="15BED08D" w14:textId="62005146" w:rsidR="00AA055A" w:rsidRPr="004A2CC2" w:rsidRDefault="00AA055A" w:rsidP="00AA055A">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t xml:space="preserve">Scrutiny and analysis of </w:t>
      </w:r>
      <w:r w:rsidR="00982AB1" w:rsidRPr="004A2CC2">
        <w:rPr>
          <w:rFonts w:ascii="Tahoma" w:eastAsia="Times New Roman" w:hAnsi="Tahoma" w:cs="Tahoma"/>
          <w:kern w:val="0"/>
          <w:bdr w:val="none" w:sz="0" w:space="0" w:color="auto" w:frame="1"/>
          <w:lang w:eastAsia="en-GB"/>
          <w14:ligatures w14:val="none"/>
        </w:rPr>
        <w:t xml:space="preserve">behaviour, </w:t>
      </w:r>
      <w:proofErr w:type="gramStart"/>
      <w:r w:rsidR="00982AB1" w:rsidRPr="004A2CC2">
        <w:rPr>
          <w:rFonts w:ascii="Tahoma" w:eastAsia="Times New Roman" w:hAnsi="Tahoma" w:cs="Tahoma"/>
          <w:kern w:val="0"/>
          <w:bdr w:val="none" w:sz="0" w:space="0" w:color="auto" w:frame="1"/>
          <w:lang w:eastAsia="en-GB"/>
          <w14:ligatures w14:val="none"/>
        </w:rPr>
        <w:t>attitudes</w:t>
      </w:r>
      <w:proofErr w:type="gramEnd"/>
      <w:r w:rsidR="00982AB1" w:rsidRPr="004A2CC2">
        <w:rPr>
          <w:rFonts w:ascii="Tahoma" w:eastAsia="Times New Roman" w:hAnsi="Tahoma" w:cs="Tahoma"/>
          <w:kern w:val="0"/>
          <w:bdr w:val="none" w:sz="0" w:space="0" w:color="auto" w:frame="1"/>
          <w:lang w:eastAsia="en-GB"/>
          <w14:ligatures w14:val="none"/>
        </w:rPr>
        <w:t xml:space="preserve"> and relationships</w:t>
      </w:r>
      <w:r w:rsidR="004A2CC2" w:rsidRPr="004A2CC2">
        <w:rPr>
          <w:rFonts w:ascii="Tahoma" w:eastAsia="Times New Roman" w:hAnsi="Tahoma" w:cs="Tahoma"/>
          <w:kern w:val="0"/>
          <w:bdr w:val="none" w:sz="0" w:space="0" w:color="auto" w:frame="1"/>
          <w:lang w:eastAsia="en-GB"/>
          <w14:ligatures w14:val="none"/>
        </w:rPr>
        <w:t xml:space="preserve"> across the school</w:t>
      </w:r>
    </w:p>
    <w:p w14:paraId="08B8E386" w14:textId="2775C467" w:rsidR="004A2CC2" w:rsidRPr="004A2CC2" w:rsidRDefault="004A2CC2" w:rsidP="00AA055A">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t>Evaluating and monitoring the effectiveness and robustness of the school’s safeguarding practices</w:t>
      </w:r>
    </w:p>
    <w:p w14:paraId="545376FB" w14:textId="2C12D057" w:rsidR="00AA055A" w:rsidRPr="004A2CC2" w:rsidRDefault="00AA055A" w:rsidP="00AA055A">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lastRenderedPageBreak/>
        <w:t xml:space="preserve">Reviewing a new data collection computer programme </w:t>
      </w:r>
      <w:r w:rsidR="00982AB1" w:rsidRPr="004A2CC2">
        <w:rPr>
          <w:rFonts w:ascii="Tahoma" w:eastAsia="Times New Roman" w:hAnsi="Tahoma" w:cs="Tahoma"/>
          <w:kern w:val="0"/>
          <w:bdr w:val="none" w:sz="0" w:space="0" w:color="auto" w:frame="1"/>
          <w:lang w:eastAsia="en-GB"/>
          <w14:ligatures w14:val="none"/>
        </w:rPr>
        <w:t xml:space="preserve">(PRISUM) </w:t>
      </w:r>
      <w:r w:rsidRPr="004A2CC2">
        <w:rPr>
          <w:rFonts w:ascii="Tahoma" w:eastAsia="Times New Roman" w:hAnsi="Tahoma" w:cs="Tahoma"/>
          <w:kern w:val="0"/>
          <w:bdr w:val="none" w:sz="0" w:space="0" w:color="auto" w:frame="1"/>
          <w:lang w:eastAsia="en-GB"/>
          <w14:ligatures w14:val="none"/>
        </w:rPr>
        <w:t>for monitoring school pupil performance data and progress and its impact on effective interventions.</w:t>
      </w:r>
    </w:p>
    <w:p w14:paraId="4CFDF5AF" w14:textId="6E0A1823" w:rsidR="00982AB1" w:rsidRPr="004A2CC2" w:rsidRDefault="00982AB1" w:rsidP="00982AB1">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t>Reviewing a new data collection computer programme (</w:t>
      </w:r>
      <w:proofErr w:type="spellStart"/>
      <w:r w:rsidRPr="004A2CC2">
        <w:rPr>
          <w:rFonts w:ascii="Tahoma" w:eastAsia="Times New Roman" w:hAnsi="Tahoma" w:cs="Tahoma"/>
          <w:kern w:val="0"/>
          <w:bdr w:val="none" w:sz="0" w:space="0" w:color="auto" w:frame="1"/>
          <w:lang w:eastAsia="en-GB"/>
          <w14:ligatures w14:val="none"/>
        </w:rPr>
        <w:t>Trackit</w:t>
      </w:r>
      <w:proofErr w:type="spellEnd"/>
      <w:r w:rsidRPr="004A2CC2">
        <w:rPr>
          <w:rFonts w:ascii="Tahoma" w:eastAsia="Times New Roman" w:hAnsi="Tahoma" w:cs="Tahoma"/>
          <w:kern w:val="0"/>
          <w:bdr w:val="none" w:sz="0" w:space="0" w:color="auto" w:frame="1"/>
          <w:lang w:eastAsia="en-GB"/>
          <w14:ligatures w14:val="none"/>
        </w:rPr>
        <w:t>-Lite</w:t>
      </w:r>
      <w:r w:rsidRPr="004A2CC2">
        <w:rPr>
          <w:rFonts w:ascii="Tahoma" w:eastAsia="Times New Roman" w:hAnsi="Tahoma" w:cs="Tahoma"/>
          <w:kern w:val="0"/>
          <w:bdr w:val="none" w:sz="0" w:space="0" w:color="auto" w:frame="1"/>
          <w:lang w:eastAsia="en-GB"/>
          <w14:ligatures w14:val="none"/>
        </w:rPr>
        <w:t xml:space="preserve">) for monitoring school pupil </w:t>
      </w:r>
      <w:r w:rsidRPr="004A2CC2">
        <w:rPr>
          <w:rFonts w:ascii="Tahoma" w:eastAsia="Times New Roman" w:hAnsi="Tahoma" w:cs="Tahoma"/>
          <w:kern w:val="0"/>
          <w:bdr w:val="none" w:sz="0" w:space="0" w:color="auto" w:frame="1"/>
          <w:lang w:eastAsia="en-GB"/>
          <w14:ligatures w14:val="none"/>
        </w:rPr>
        <w:t>behaviour</w:t>
      </w:r>
      <w:r w:rsidRPr="004A2CC2">
        <w:rPr>
          <w:rFonts w:ascii="Tahoma" w:eastAsia="Times New Roman" w:hAnsi="Tahoma" w:cs="Tahoma"/>
          <w:kern w:val="0"/>
          <w:bdr w:val="none" w:sz="0" w:space="0" w:color="auto" w:frame="1"/>
          <w:lang w:eastAsia="en-GB"/>
          <w14:ligatures w14:val="none"/>
        </w:rPr>
        <w:t xml:space="preserve"> and its impact on effective interventions.</w:t>
      </w:r>
    </w:p>
    <w:p w14:paraId="4341C3B6" w14:textId="5317040D" w:rsidR="00982AB1" w:rsidRPr="004A2CC2" w:rsidRDefault="00982AB1" w:rsidP="00AA055A">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Lato" w:eastAsia="Times New Roman" w:hAnsi="Lato" w:cs="Times New Roman"/>
          <w:kern w:val="0"/>
          <w:sz w:val="24"/>
          <w:szCs w:val="24"/>
          <w:lang w:eastAsia="en-GB"/>
          <w14:ligatures w14:val="none"/>
        </w:rPr>
        <w:t>Scrutiny and analysis of student attendance data, along with the effectiveness of the impact of interventions</w:t>
      </w:r>
    </w:p>
    <w:p w14:paraId="21085925" w14:textId="09D182B7" w:rsidR="00AA055A" w:rsidRPr="004A2CC2" w:rsidRDefault="00AA055A" w:rsidP="00AA055A">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t>Scrutiny and analysis of interim in-school results of pupil progress</w:t>
      </w:r>
      <w:r w:rsidR="00982AB1" w:rsidRPr="004A2CC2">
        <w:rPr>
          <w:rFonts w:ascii="Tahoma" w:eastAsia="Times New Roman" w:hAnsi="Tahoma" w:cs="Tahoma"/>
          <w:kern w:val="0"/>
          <w:bdr w:val="none" w:sz="0" w:space="0" w:color="auto" w:frame="1"/>
          <w:lang w:eastAsia="en-GB"/>
          <w14:ligatures w14:val="none"/>
        </w:rPr>
        <w:t xml:space="preserve"> (PRISUM)</w:t>
      </w:r>
      <w:r w:rsidRPr="004A2CC2">
        <w:rPr>
          <w:rFonts w:ascii="Tahoma" w:eastAsia="Times New Roman" w:hAnsi="Tahoma" w:cs="Tahoma"/>
          <w:kern w:val="0"/>
          <w:bdr w:val="none" w:sz="0" w:space="0" w:color="auto" w:frame="1"/>
          <w:lang w:eastAsia="en-GB"/>
          <w14:ligatures w14:val="none"/>
        </w:rPr>
        <w:t>.  </w:t>
      </w:r>
    </w:p>
    <w:p w14:paraId="5771F5C3" w14:textId="05E86CFA" w:rsidR="00982AB1" w:rsidRPr="004A2CC2" w:rsidRDefault="00982AB1" w:rsidP="00AA055A">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t>Participation in walkthroughs of the school, discussions with student panel representatives and evaluations of student work.</w:t>
      </w:r>
    </w:p>
    <w:p w14:paraId="5850B1BD" w14:textId="77777777" w:rsidR="00AA055A" w:rsidRPr="004A2CC2" w:rsidRDefault="00AA055A" w:rsidP="00AA055A">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t>Monitoring the implementation of the school development plan.</w:t>
      </w:r>
    </w:p>
    <w:p w14:paraId="2ABF7C93" w14:textId="77777777" w:rsidR="00AA055A" w:rsidRPr="004A2CC2" w:rsidRDefault="00AA055A" w:rsidP="00AA055A">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t>Ensuring the continual updating of the SEF.</w:t>
      </w:r>
    </w:p>
    <w:p w14:paraId="0F1ACFDF" w14:textId="29F8676A" w:rsidR="00AA055A" w:rsidRPr="004A2CC2" w:rsidRDefault="00AA055A" w:rsidP="00AA055A">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t>Discussion of the S</w:t>
      </w:r>
      <w:r w:rsidR="00982AB1" w:rsidRPr="004A2CC2">
        <w:rPr>
          <w:rFonts w:ascii="Tahoma" w:eastAsia="Times New Roman" w:hAnsi="Tahoma" w:cs="Tahoma"/>
          <w:kern w:val="0"/>
          <w:bdr w:val="none" w:sz="0" w:space="0" w:color="auto" w:frame="1"/>
          <w:lang w:eastAsia="en-GB"/>
          <w14:ligatures w14:val="none"/>
        </w:rPr>
        <w:t>IP</w:t>
      </w:r>
      <w:r w:rsidRPr="004A2CC2">
        <w:rPr>
          <w:rFonts w:ascii="Tahoma" w:eastAsia="Times New Roman" w:hAnsi="Tahoma" w:cs="Tahoma"/>
          <w:kern w:val="0"/>
          <w:bdr w:val="none" w:sz="0" w:space="0" w:color="auto" w:frame="1"/>
          <w:lang w:eastAsia="en-GB"/>
          <w14:ligatures w14:val="none"/>
        </w:rPr>
        <w:t xml:space="preserve">’s visits to the </w:t>
      </w:r>
      <w:r w:rsidR="00982AB1" w:rsidRPr="004A2CC2">
        <w:rPr>
          <w:rFonts w:ascii="Tahoma" w:eastAsia="Times New Roman" w:hAnsi="Tahoma" w:cs="Tahoma"/>
          <w:kern w:val="0"/>
          <w:bdr w:val="none" w:sz="0" w:space="0" w:color="auto" w:frame="1"/>
          <w:lang w:eastAsia="en-GB"/>
          <w14:ligatures w14:val="none"/>
        </w:rPr>
        <w:t>PRU</w:t>
      </w:r>
      <w:r w:rsidRPr="004A2CC2">
        <w:rPr>
          <w:rFonts w:ascii="Tahoma" w:eastAsia="Times New Roman" w:hAnsi="Tahoma" w:cs="Tahoma"/>
          <w:kern w:val="0"/>
          <w:bdr w:val="none" w:sz="0" w:space="0" w:color="auto" w:frame="1"/>
          <w:lang w:eastAsia="en-GB"/>
          <w14:ligatures w14:val="none"/>
        </w:rPr>
        <w:t>, the findings within the reports and the implementation of recommended actions.</w:t>
      </w:r>
    </w:p>
    <w:p w14:paraId="104B7E54" w14:textId="2D8A8D7A" w:rsidR="00AA055A" w:rsidRPr="004A2CC2" w:rsidRDefault="00AA055A" w:rsidP="00AA055A">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t>Improvement of the school learning environment</w:t>
      </w:r>
      <w:r w:rsidR="00982AB1" w:rsidRPr="004A2CC2">
        <w:rPr>
          <w:rFonts w:ascii="Tahoma" w:eastAsia="Times New Roman" w:hAnsi="Tahoma" w:cs="Tahoma"/>
          <w:kern w:val="0"/>
          <w:bdr w:val="none" w:sz="0" w:space="0" w:color="auto" w:frame="1"/>
          <w:lang w:eastAsia="en-GB"/>
          <w14:ligatures w14:val="none"/>
        </w:rPr>
        <w:t xml:space="preserve"> </w:t>
      </w:r>
      <w:proofErr w:type="spellStart"/>
      <w:r w:rsidR="00982AB1" w:rsidRPr="004A2CC2">
        <w:rPr>
          <w:rFonts w:ascii="Tahoma" w:eastAsia="Times New Roman" w:hAnsi="Tahoma" w:cs="Tahoma"/>
          <w:kern w:val="0"/>
          <w:bdr w:val="none" w:sz="0" w:space="0" w:color="auto" w:frame="1"/>
          <w:lang w:eastAsia="en-GB"/>
          <w14:ligatures w14:val="none"/>
        </w:rPr>
        <w:t>e.g</w:t>
      </w:r>
      <w:proofErr w:type="spellEnd"/>
      <w:r w:rsidR="00982AB1" w:rsidRPr="004A2CC2">
        <w:rPr>
          <w:rFonts w:ascii="Tahoma" w:eastAsia="Times New Roman" w:hAnsi="Tahoma" w:cs="Tahoma"/>
          <w:kern w:val="0"/>
          <w:bdr w:val="none" w:sz="0" w:space="0" w:color="auto" w:frame="1"/>
          <w:lang w:eastAsia="en-GB"/>
          <w14:ligatures w14:val="none"/>
        </w:rPr>
        <w:t xml:space="preserve"> Fitness Suite</w:t>
      </w:r>
      <w:r w:rsidRPr="004A2CC2">
        <w:rPr>
          <w:rFonts w:ascii="Tahoma" w:eastAsia="Times New Roman" w:hAnsi="Tahoma" w:cs="Tahoma"/>
          <w:kern w:val="0"/>
          <w:bdr w:val="none" w:sz="0" w:space="0" w:color="auto" w:frame="1"/>
          <w:lang w:eastAsia="en-GB"/>
          <w14:ligatures w14:val="none"/>
        </w:rPr>
        <w:t>.</w:t>
      </w:r>
    </w:p>
    <w:p w14:paraId="3B3A27AB" w14:textId="77777777" w:rsidR="00AA055A" w:rsidRPr="004A2CC2" w:rsidRDefault="00AA055A" w:rsidP="00AA055A">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t>Ensuring compliance with website statutory requirements.</w:t>
      </w:r>
    </w:p>
    <w:p w14:paraId="4110AC14" w14:textId="77777777" w:rsidR="00AA055A" w:rsidRPr="004A2CC2" w:rsidRDefault="00AA055A" w:rsidP="00AA055A">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t>Monitoring changes in pupil numbers and the implications for both budget and staffing.</w:t>
      </w:r>
    </w:p>
    <w:p w14:paraId="37A656C1" w14:textId="3F13A56B" w:rsidR="00AA055A" w:rsidRPr="004A2CC2" w:rsidRDefault="00AA055A" w:rsidP="00AA055A">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t xml:space="preserve">Managing the transience of children, especially those </w:t>
      </w:r>
      <w:r w:rsidR="00982AB1" w:rsidRPr="004A2CC2">
        <w:rPr>
          <w:rFonts w:ascii="Tahoma" w:eastAsia="Times New Roman" w:hAnsi="Tahoma" w:cs="Tahoma"/>
          <w:kern w:val="0"/>
          <w:bdr w:val="none" w:sz="0" w:space="0" w:color="auto" w:frame="1"/>
          <w:lang w:eastAsia="en-GB"/>
          <w14:ligatures w14:val="none"/>
        </w:rPr>
        <w:t>students being issued EHCP’s.</w:t>
      </w:r>
    </w:p>
    <w:p w14:paraId="035AFBA4" w14:textId="77777777" w:rsidR="00AA055A" w:rsidRPr="004A2CC2" w:rsidRDefault="00AA055A" w:rsidP="00AA055A">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t>Budget setting and monitoring and review of school finances.</w:t>
      </w:r>
    </w:p>
    <w:p w14:paraId="547467AB" w14:textId="77777777" w:rsidR="00AA055A" w:rsidRPr="004A2CC2" w:rsidRDefault="00AA055A" w:rsidP="00AA055A">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t>Review of school policies and documentation.</w:t>
      </w:r>
    </w:p>
    <w:p w14:paraId="10B9E197" w14:textId="77777777" w:rsidR="00AA055A" w:rsidRPr="004A2CC2" w:rsidRDefault="00AA055A" w:rsidP="00AA055A">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t>Monitoring of the school’s performance management cycle.</w:t>
      </w:r>
    </w:p>
    <w:p w14:paraId="461028DC" w14:textId="77777777" w:rsidR="00AA055A" w:rsidRPr="004A2CC2" w:rsidRDefault="00AA055A" w:rsidP="00AA055A">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t>Overseeing the continual compliance in school with the General Data Protection Regulations.</w:t>
      </w:r>
    </w:p>
    <w:p w14:paraId="6DF5C599" w14:textId="7B4CB4D6" w:rsidR="00AA055A" w:rsidRPr="004A2CC2" w:rsidRDefault="00AA055A" w:rsidP="00982AB1">
      <w:pPr>
        <w:numPr>
          <w:ilvl w:val="0"/>
          <w:numId w:val="2"/>
        </w:numPr>
        <w:spacing w:after="0" w:line="240" w:lineRule="auto"/>
        <w:textAlignment w:val="top"/>
        <w:rPr>
          <w:rFonts w:ascii="Lato" w:eastAsia="Times New Roman" w:hAnsi="Lato" w:cs="Times New Roman"/>
          <w:kern w:val="0"/>
          <w:sz w:val="24"/>
          <w:szCs w:val="24"/>
          <w:lang w:eastAsia="en-GB"/>
          <w14:ligatures w14:val="none"/>
        </w:rPr>
      </w:pPr>
      <w:r w:rsidRPr="004A2CC2">
        <w:rPr>
          <w:rFonts w:ascii="Tahoma" w:eastAsia="Times New Roman" w:hAnsi="Tahoma" w:cs="Tahoma"/>
          <w:kern w:val="0"/>
          <w:bdr w:val="none" w:sz="0" w:space="0" w:color="auto" w:frame="1"/>
          <w:lang w:eastAsia="en-GB"/>
          <w14:ligatures w14:val="none"/>
        </w:rPr>
        <w:t>Completion by all governors of the NGA Skills Audit, results collated and shared anonymously with the governing board.</w:t>
      </w:r>
    </w:p>
    <w:p w14:paraId="74AC018C" w14:textId="77777777" w:rsidR="00F534FD" w:rsidRPr="004A2CC2" w:rsidRDefault="00F534FD"/>
    <w:sectPr w:rsidR="00F534FD" w:rsidRPr="004A2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07E3F"/>
    <w:multiLevelType w:val="multilevel"/>
    <w:tmpl w:val="0024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1646EA"/>
    <w:multiLevelType w:val="multilevel"/>
    <w:tmpl w:val="91D2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4727369">
    <w:abstractNumId w:val="0"/>
  </w:num>
  <w:num w:numId="2" w16cid:durableId="541599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5A"/>
    <w:rsid w:val="004A2CC2"/>
    <w:rsid w:val="00982AB1"/>
    <w:rsid w:val="00AA055A"/>
    <w:rsid w:val="00DC144F"/>
    <w:rsid w:val="00F534FD"/>
    <w:rsid w:val="00F53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6BB2"/>
  <w15:chartTrackingRefBased/>
  <w15:docId w15:val="{883C36AA-E128-457B-BCDF-8216B309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55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A055A"/>
    <w:rPr>
      <w:b/>
      <w:bCs/>
    </w:rPr>
  </w:style>
  <w:style w:type="table" w:styleId="TableGrid">
    <w:name w:val="Table Grid"/>
    <w:basedOn w:val="TableNormal"/>
    <w:uiPriority w:val="39"/>
    <w:rsid w:val="00F538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2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Carr</dc:creator>
  <cp:keywords/>
  <dc:description/>
  <cp:lastModifiedBy>Richard Carr</cp:lastModifiedBy>
  <cp:revision>3</cp:revision>
  <dcterms:created xsi:type="dcterms:W3CDTF">2023-06-04T17:27:00Z</dcterms:created>
  <dcterms:modified xsi:type="dcterms:W3CDTF">2023-06-05T15:18:00Z</dcterms:modified>
</cp:coreProperties>
</file>